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6B71A2" w14:textId="77777777" w:rsidR="004F41E9" w:rsidRDefault="004F41E9" w:rsidP="00F2221D">
      <w:pPr>
        <w:pStyle w:val="Heading1"/>
      </w:pPr>
      <w:bookmarkStart w:id="0" w:name="_Hlk113274806"/>
      <w:bookmarkStart w:id="1" w:name="_Hlk144796886"/>
      <w:r w:rsidRPr="009664BC">
        <w:t xml:space="preserve">Role </w:t>
      </w:r>
      <w:r w:rsidRPr="00F2221D">
        <w:t>Description</w:t>
      </w:r>
    </w:p>
    <w:tbl>
      <w:tblPr>
        <w:tblStyle w:val="TableGrid"/>
        <w:tblW w:w="9498" w:type="dxa"/>
        <w:tblInd w:w="0" w:type="dxa"/>
        <w:tblLook w:val="04A0" w:firstRow="1" w:lastRow="0" w:firstColumn="1" w:lastColumn="0" w:noHBand="0" w:noVBand="1"/>
      </w:tblPr>
      <w:tblGrid>
        <w:gridCol w:w="2518"/>
        <w:gridCol w:w="6980"/>
      </w:tblGrid>
      <w:tr w:rsidR="004F41E9" w14:paraId="592FD673" w14:textId="77777777" w:rsidTr="25B51CBB">
        <w:tc>
          <w:tcPr>
            <w:tcW w:w="2518" w:type="dxa"/>
            <w:tcBorders>
              <w:top w:val="single" w:sz="4" w:space="0" w:color="auto"/>
              <w:left w:val="single" w:sz="4" w:space="0" w:color="auto"/>
              <w:bottom w:val="single" w:sz="4" w:space="0" w:color="auto"/>
              <w:right w:val="single" w:sz="4" w:space="0" w:color="auto"/>
            </w:tcBorders>
            <w:shd w:val="clear" w:color="auto" w:fill="BDD6EE" w:themeFill="accent5" w:themeFillTint="66"/>
            <w:vAlign w:val="center"/>
          </w:tcPr>
          <w:p w14:paraId="2F581097" w14:textId="77777777" w:rsidR="004F41E9" w:rsidRPr="006B0AB2" w:rsidRDefault="009D4B06" w:rsidP="0087271D">
            <w:pPr>
              <w:pStyle w:val="Heading3"/>
            </w:pPr>
            <w:r>
              <w:t xml:space="preserve">Title </w:t>
            </w:r>
          </w:p>
        </w:tc>
        <w:tc>
          <w:tcPr>
            <w:tcW w:w="6980"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60813DE1" w14:textId="39CEC7B9" w:rsidR="004F41E9" w:rsidRPr="002431D9" w:rsidRDefault="00946ED6" w:rsidP="23059ACB">
            <w:pPr>
              <w:pStyle w:val="Heading3"/>
            </w:pPr>
            <w:r>
              <w:t>National Programmes Strategic Project Lead</w:t>
            </w:r>
          </w:p>
        </w:tc>
      </w:tr>
      <w:tr w:rsidR="004F41E9" w14:paraId="60C00BEB" w14:textId="77777777" w:rsidTr="25B51CBB">
        <w:tc>
          <w:tcPr>
            <w:tcW w:w="2518" w:type="dxa"/>
            <w:tcBorders>
              <w:top w:val="single" w:sz="4" w:space="0" w:color="auto"/>
              <w:left w:val="single" w:sz="4" w:space="0" w:color="auto"/>
              <w:bottom w:val="single" w:sz="4" w:space="0" w:color="auto"/>
              <w:right w:val="single" w:sz="4" w:space="0" w:color="auto"/>
            </w:tcBorders>
            <w:vAlign w:val="center"/>
            <w:hideMark/>
          </w:tcPr>
          <w:p w14:paraId="1B42E155" w14:textId="77777777" w:rsidR="004F41E9" w:rsidRPr="006B0AB2" w:rsidRDefault="004F41E9" w:rsidP="006B0AB2">
            <w:pPr>
              <w:rPr>
                <w:sz w:val="22"/>
                <w:szCs w:val="22"/>
              </w:rPr>
            </w:pPr>
            <w:r w:rsidRPr="23059ACB">
              <w:rPr>
                <w:sz w:val="22"/>
                <w:szCs w:val="22"/>
              </w:rPr>
              <w:t>Manager Title</w:t>
            </w:r>
          </w:p>
        </w:tc>
        <w:tc>
          <w:tcPr>
            <w:tcW w:w="6980" w:type="dxa"/>
            <w:tcBorders>
              <w:top w:val="single" w:sz="4" w:space="0" w:color="auto"/>
              <w:left w:val="single" w:sz="4" w:space="0" w:color="auto"/>
              <w:bottom w:val="single" w:sz="4" w:space="0" w:color="auto"/>
              <w:right w:val="single" w:sz="4" w:space="0" w:color="auto"/>
            </w:tcBorders>
          </w:tcPr>
          <w:p w14:paraId="6FCB2E67" w14:textId="795DF0A6" w:rsidR="004F41E9" w:rsidRPr="006B0AB2" w:rsidRDefault="00C1292B" w:rsidP="006B0AB2">
            <w:pPr>
              <w:rPr>
                <w:sz w:val="22"/>
                <w:szCs w:val="22"/>
              </w:rPr>
            </w:pPr>
            <w:r w:rsidRPr="23059ACB">
              <w:rPr>
                <w:sz w:val="22"/>
                <w:szCs w:val="22"/>
              </w:rPr>
              <w:t>National Programmes Strategic Projects Manager</w:t>
            </w:r>
          </w:p>
        </w:tc>
      </w:tr>
      <w:tr w:rsidR="004F41E9" w14:paraId="621FBA28" w14:textId="77777777" w:rsidTr="25B51CBB">
        <w:tc>
          <w:tcPr>
            <w:tcW w:w="2518" w:type="dxa"/>
            <w:tcBorders>
              <w:top w:val="single" w:sz="4" w:space="0" w:color="auto"/>
              <w:left w:val="single" w:sz="4" w:space="0" w:color="auto"/>
              <w:bottom w:val="single" w:sz="4" w:space="0" w:color="auto"/>
              <w:right w:val="single" w:sz="4" w:space="0" w:color="auto"/>
            </w:tcBorders>
            <w:vAlign w:val="center"/>
            <w:hideMark/>
          </w:tcPr>
          <w:p w14:paraId="429622CB" w14:textId="77777777" w:rsidR="004F41E9" w:rsidRPr="006B0AB2" w:rsidRDefault="004F41E9" w:rsidP="006B0AB2">
            <w:pPr>
              <w:rPr>
                <w:sz w:val="22"/>
                <w:szCs w:val="22"/>
              </w:rPr>
            </w:pPr>
            <w:r w:rsidRPr="23059ACB">
              <w:rPr>
                <w:sz w:val="22"/>
                <w:szCs w:val="22"/>
              </w:rPr>
              <w:t>Directorate and Group</w:t>
            </w:r>
          </w:p>
        </w:tc>
        <w:tc>
          <w:tcPr>
            <w:tcW w:w="6980" w:type="dxa"/>
            <w:tcBorders>
              <w:top w:val="single" w:sz="4" w:space="0" w:color="auto"/>
              <w:left w:val="single" w:sz="4" w:space="0" w:color="auto"/>
              <w:bottom w:val="single" w:sz="4" w:space="0" w:color="auto"/>
              <w:right w:val="single" w:sz="4" w:space="0" w:color="auto"/>
            </w:tcBorders>
          </w:tcPr>
          <w:p w14:paraId="14C19938" w14:textId="41DCA7DB" w:rsidR="004F41E9" w:rsidRPr="006B0AB2" w:rsidRDefault="00505A9D" w:rsidP="006B0AB2">
            <w:pPr>
              <w:rPr>
                <w:sz w:val="22"/>
                <w:szCs w:val="22"/>
              </w:rPr>
            </w:pPr>
            <w:r w:rsidRPr="23059ACB">
              <w:rPr>
                <w:sz w:val="22"/>
                <w:szCs w:val="22"/>
              </w:rPr>
              <w:t xml:space="preserve">Biodiversity </w:t>
            </w:r>
            <w:r w:rsidR="00C1292B" w:rsidRPr="23059ACB">
              <w:rPr>
                <w:sz w:val="22"/>
                <w:szCs w:val="22"/>
              </w:rPr>
              <w:t>National Programmes</w:t>
            </w:r>
            <w:r w:rsidR="00017E67" w:rsidRPr="23059ACB">
              <w:rPr>
                <w:sz w:val="22"/>
                <w:szCs w:val="22"/>
              </w:rPr>
              <w:t>;</w:t>
            </w:r>
            <w:r w:rsidR="00C1292B" w:rsidRPr="23059ACB">
              <w:rPr>
                <w:sz w:val="22"/>
                <w:szCs w:val="22"/>
              </w:rPr>
              <w:t xml:space="preserve"> Biodiversity, Heritage and Visitors</w:t>
            </w:r>
          </w:p>
        </w:tc>
      </w:tr>
      <w:tr w:rsidR="004F41E9" w14:paraId="13F56FDF" w14:textId="77777777" w:rsidTr="25B51CBB">
        <w:tc>
          <w:tcPr>
            <w:tcW w:w="2518" w:type="dxa"/>
            <w:tcBorders>
              <w:top w:val="single" w:sz="4" w:space="0" w:color="auto"/>
              <w:left w:val="single" w:sz="4" w:space="0" w:color="auto"/>
              <w:bottom w:val="single" w:sz="4" w:space="0" w:color="auto"/>
              <w:right w:val="single" w:sz="4" w:space="0" w:color="auto"/>
            </w:tcBorders>
            <w:vAlign w:val="center"/>
            <w:hideMark/>
          </w:tcPr>
          <w:p w14:paraId="76356EF0" w14:textId="77777777" w:rsidR="004F41E9" w:rsidRPr="006B0AB2" w:rsidRDefault="004F41E9" w:rsidP="006B0AB2">
            <w:pPr>
              <w:rPr>
                <w:sz w:val="22"/>
                <w:szCs w:val="22"/>
              </w:rPr>
            </w:pPr>
            <w:r w:rsidRPr="23059ACB">
              <w:rPr>
                <w:sz w:val="22"/>
                <w:szCs w:val="22"/>
              </w:rPr>
              <w:t>Band</w:t>
            </w:r>
          </w:p>
        </w:tc>
        <w:tc>
          <w:tcPr>
            <w:tcW w:w="6980" w:type="dxa"/>
            <w:tcBorders>
              <w:top w:val="single" w:sz="4" w:space="0" w:color="auto"/>
              <w:left w:val="single" w:sz="4" w:space="0" w:color="auto"/>
              <w:bottom w:val="single" w:sz="4" w:space="0" w:color="auto"/>
              <w:right w:val="single" w:sz="4" w:space="0" w:color="auto"/>
            </w:tcBorders>
          </w:tcPr>
          <w:p w14:paraId="7AEDE84B" w14:textId="2C70ED5E" w:rsidR="004F41E9" w:rsidRPr="00E85921" w:rsidRDefault="00E85921" w:rsidP="009D4B06">
            <w:pPr>
              <w:rPr>
                <w:sz w:val="22"/>
                <w:szCs w:val="22"/>
              </w:rPr>
            </w:pPr>
            <w:r w:rsidRPr="25B51CBB">
              <w:rPr>
                <w:sz w:val="22"/>
                <w:szCs w:val="22"/>
              </w:rPr>
              <w:t>F</w:t>
            </w:r>
            <w:r w:rsidR="00950767" w:rsidRPr="25B51CBB">
              <w:rPr>
                <w:sz w:val="22"/>
                <w:szCs w:val="22"/>
              </w:rPr>
              <w:t xml:space="preserve"> </w:t>
            </w:r>
          </w:p>
        </w:tc>
      </w:tr>
      <w:tr w:rsidR="004F41E9" w14:paraId="246FDE58" w14:textId="77777777" w:rsidTr="25B51CBB">
        <w:tc>
          <w:tcPr>
            <w:tcW w:w="2518" w:type="dxa"/>
            <w:tcBorders>
              <w:top w:val="single" w:sz="4" w:space="0" w:color="auto"/>
              <w:left w:val="single" w:sz="4" w:space="0" w:color="auto"/>
              <w:bottom w:val="single" w:sz="4" w:space="0" w:color="auto"/>
              <w:right w:val="single" w:sz="4" w:space="0" w:color="auto"/>
            </w:tcBorders>
            <w:vAlign w:val="center"/>
            <w:hideMark/>
          </w:tcPr>
          <w:p w14:paraId="49D183C5" w14:textId="77777777" w:rsidR="004F41E9" w:rsidRPr="006B0AB2" w:rsidRDefault="004F41E9" w:rsidP="006B0AB2">
            <w:pPr>
              <w:rPr>
                <w:sz w:val="22"/>
                <w:szCs w:val="22"/>
              </w:rPr>
            </w:pPr>
            <w:r w:rsidRPr="23059ACB">
              <w:rPr>
                <w:sz w:val="22"/>
                <w:szCs w:val="22"/>
              </w:rPr>
              <w:t>Date</w:t>
            </w:r>
          </w:p>
        </w:tc>
        <w:tc>
          <w:tcPr>
            <w:tcW w:w="6980" w:type="dxa"/>
            <w:tcBorders>
              <w:top w:val="single" w:sz="4" w:space="0" w:color="auto"/>
              <w:left w:val="single" w:sz="4" w:space="0" w:color="auto"/>
              <w:bottom w:val="single" w:sz="4" w:space="0" w:color="auto"/>
              <w:right w:val="single" w:sz="4" w:space="0" w:color="auto"/>
            </w:tcBorders>
            <w:hideMark/>
          </w:tcPr>
          <w:p w14:paraId="05B8FA88" w14:textId="02778003" w:rsidR="004F41E9" w:rsidRPr="006B0AB2" w:rsidRDefault="006F6690" w:rsidP="006B0AB2">
            <w:pPr>
              <w:rPr>
                <w:sz w:val="22"/>
                <w:szCs w:val="22"/>
              </w:rPr>
            </w:pPr>
            <w:r>
              <w:rPr>
                <w:sz w:val="22"/>
                <w:szCs w:val="22"/>
              </w:rPr>
              <w:t xml:space="preserve">October 2025 </w:t>
            </w:r>
          </w:p>
        </w:tc>
      </w:tr>
      <w:tr w:rsidR="004F41E9" w14:paraId="650796F9" w14:textId="77777777" w:rsidTr="25B51CBB">
        <w:trPr>
          <w:trHeight w:val="319"/>
        </w:trPr>
        <w:tc>
          <w:tcPr>
            <w:tcW w:w="2518" w:type="dxa"/>
            <w:tcBorders>
              <w:top w:val="single" w:sz="4" w:space="0" w:color="auto"/>
              <w:left w:val="single" w:sz="4" w:space="0" w:color="auto"/>
              <w:bottom w:val="single" w:sz="4" w:space="0" w:color="auto"/>
              <w:right w:val="single" w:sz="4" w:space="0" w:color="auto"/>
            </w:tcBorders>
            <w:vAlign w:val="center"/>
            <w:hideMark/>
          </w:tcPr>
          <w:p w14:paraId="72B18C84" w14:textId="77777777" w:rsidR="004F41E9" w:rsidRPr="006B0AB2" w:rsidRDefault="004F41E9" w:rsidP="006B0AB2">
            <w:pPr>
              <w:rPr>
                <w:sz w:val="22"/>
                <w:szCs w:val="22"/>
              </w:rPr>
            </w:pPr>
            <w:r w:rsidRPr="23059ACB">
              <w:rPr>
                <w:sz w:val="22"/>
                <w:szCs w:val="22"/>
              </w:rPr>
              <w:t>Approved By</w:t>
            </w:r>
          </w:p>
        </w:tc>
        <w:tc>
          <w:tcPr>
            <w:tcW w:w="6980" w:type="dxa"/>
            <w:tcBorders>
              <w:top w:val="single" w:sz="4" w:space="0" w:color="auto"/>
              <w:left w:val="single" w:sz="4" w:space="0" w:color="auto"/>
              <w:bottom w:val="single" w:sz="4" w:space="0" w:color="auto"/>
              <w:right w:val="single" w:sz="4" w:space="0" w:color="auto"/>
            </w:tcBorders>
            <w:hideMark/>
          </w:tcPr>
          <w:p w14:paraId="206886C9" w14:textId="25C3DD13" w:rsidR="004F41E9" w:rsidRPr="006B0AB2" w:rsidRDefault="006B0AB2" w:rsidP="006B0AB2">
            <w:pPr>
              <w:rPr>
                <w:sz w:val="22"/>
                <w:szCs w:val="22"/>
              </w:rPr>
            </w:pPr>
            <w:r w:rsidRPr="23059ACB">
              <w:rPr>
                <w:sz w:val="22"/>
                <w:szCs w:val="22"/>
              </w:rPr>
              <w:t>Director</w:t>
            </w:r>
            <w:r w:rsidR="00D61DF8" w:rsidRPr="23059ACB">
              <w:rPr>
                <w:sz w:val="22"/>
                <w:szCs w:val="22"/>
              </w:rPr>
              <w:t xml:space="preserve"> Biodiversity</w:t>
            </w:r>
            <w:r w:rsidRPr="23059ACB">
              <w:rPr>
                <w:sz w:val="22"/>
                <w:szCs w:val="22"/>
              </w:rPr>
              <w:t xml:space="preserve"> </w:t>
            </w:r>
            <w:r w:rsidR="00C1292B" w:rsidRPr="23059ACB">
              <w:rPr>
                <w:sz w:val="22"/>
                <w:szCs w:val="22"/>
              </w:rPr>
              <w:t>National Programmes</w:t>
            </w:r>
          </w:p>
        </w:tc>
      </w:tr>
    </w:tbl>
    <w:bookmarkEnd w:id="0"/>
    <w:p w14:paraId="6F37B302" w14:textId="77777777" w:rsidR="004F41E9" w:rsidRDefault="004F41E9" w:rsidP="00F2221D">
      <w:pPr>
        <w:pStyle w:val="Heading3"/>
      </w:pPr>
      <w:r>
        <w:t xml:space="preserve">Public Service </w:t>
      </w:r>
    </w:p>
    <w:p w14:paraId="46DB4ACA" w14:textId="77777777" w:rsidR="004F41E9" w:rsidRDefault="004F41E9" w:rsidP="004F41E9">
      <w:pPr>
        <w:pStyle w:val="Body"/>
        <w:jc w:val="both"/>
      </w:pPr>
      <w:r>
        <w:t xml:space="preserve">Ka mahitahi mātou o te ratonga tūmatanui hei painga mō ngā tāngata o Aotearoa </w:t>
      </w:r>
    </w:p>
    <w:p w14:paraId="65D0F2FC" w14:textId="77777777" w:rsidR="004F41E9" w:rsidRDefault="004F41E9" w:rsidP="004F41E9">
      <w:pPr>
        <w:pStyle w:val="Body"/>
        <w:jc w:val="both"/>
      </w:pPr>
      <w:r>
        <w:t xml:space="preserve">I āianei, ā, hei ngā rā ki tua hoki, he kawenga tino whaitake tā mātou hei tautoko i te Karauna i runga i āna hononga ki a Ngāi Māori i raro i te Tiriti o Waitangi. Ka tautoko mātou i te kāwanatanga manapori. Ka whakakotahingia mātou e te wairua whakarato ki ō mātou hapori, ā, e arahina ana mātou e ngā mātāpono me ngā tikanga matua o te ratonga tūmatanui i roto i ā mātou mahi. </w:t>
      </w:r>
    </w:p>
    <w:p w14:paraId="1C0691F4" w14:textId="77777777" w:rsidR="004F41E9" w:rsidRDefault="004F41E9" w:rsidP="004F41E9">
      <w:pPr>
        <w:pStyle w:val="Body"/>
        <w:jc w:val="both"/>
      </w:pPr>
      <w:r>
        <w:t>In the public</w:t>
      </w:r>
      <w:r w:rsidRPr="23059ACB">
        <w:rPr>
          <w:rFonts w:ascii="Cambria Math" w:hAnsi="Cambria Math" w:cs="Cambria Math"/>
        </w:rPr>
        <w:t> </w:t>
      </w:r>
      <w:r>
        <w:t>service we work collectively to make a meaningful difference for New Zealanders now and in the future. We have an important role in supporting the Crown in its relationships with M</w:t>
      </w:r>
      <w:r w:rsidRPr="23059ACB">
        <w:rPr>
          <w:rFonts w:cs="Archer Book"/>
        </w:rPr>
        <w:t>ā</w:t>
      </w:r>
      <w:r>
        <w:t>ori under the Treaty of Waitangi.</w:t>
      </w:r>
      <w:r w:rsidRPr="23059ACB">
        <w:rPr>
          <w:rFonts w:ascii="Cambria Math" w:hAnsi="Cambria Math" w:cs="Cambria Math"/>
        </w:rPr>
        <w:t xml:space="preserve"> </w:t>
      </w:r>
      <w:r>
        <w:t>We support democratic government. We are unified by a spirit of service to our communities and guided by the core principles and values of the public service in our work.</w:t>
      </w:r>
    </w:p>
    <w:p w14:paraId="431A0067" w14:textId="77777777" w:rsidR="004F41E9" w:rsidRDefault="004F41E9" w:rsidP="00F2221D">
      <w:pPr>
        <w:pStyle w:val="Heading3"/>
      </w:pPr>
      <w:r>
        <w:t>About DOC</w:t>
      </w:r>
    </w:p>
    <w:p w14:paraId="720D5724" w14:textId="77777777" w:rsidR="004A7310" w:rsidRPr="004A7310" w:rsidRDefault="004A7310" w:rsidP="004A7310">
      <w:pPr>
        <w:pStyle w:val="Body"/>
      </w:pPr>
      <w:r>
        <w:t xml:space="preserve">The Department of Conservation Te Papa Atawhai (DOC) serves to protect and restore nature spaces and species across Aotearoa. </w:t>
      </w:r>
    </w:p>
    <w:p w14:paraId="04D4E4B6" w14:textId="77777777" w:rsidR="004A7310" w:rsidRPr="004A7310" w:rsidRDefault="004A7310" w:rsidP="004A7310">
      <w:pPr>
        <w:pStyle w:val="Body"/>
      </w:pPr>
      <w:r>
        <w:t>At the heart of our success is our strong DOC culture, built on clear values. Our integrity grounds us, our connections take us further together, we empower ourselves and others to do the best work, so we achieve more for nature and New Zealand.</w:t>
      </w:r>
    </w:p>
    <w:p w14:paraId="09F7032F" w14:textId="77777777" w:rsidR="004F41E9" w:rsidRDefault="004F41E9" w:rsidP="00F2221D">
      <w:pPr>
        <w:pStyle w:val="Heading3"/>
        <w:rPr>
          <w:noProof/>
        </w:rPr>
      </w:pPr>
      <w:r w:rsidRPr="23059ACB">
        <w:rPr>
          <w:noProof/>
        </w:rPr>
        <w:t xml:space="preserve">Role </w:t>
      </w:r>
      <w:r w:rsidR="009D4B06" w:rsidRPr="23059ACB">
        <w:rPr>
          <w:noProof/>
        </w:rPr>
        <w:t>p</w:t>
      </w:r>
      <w:r w:rsidRPr="23059ACB">
        <w:rPr>
          <w:noProof/>
        </w:rPr>
        <w:t>urpose</w:t>
      </w:r>
    </w:p>
    <w:p w14:paraId="6441D70C" w14:textId="78018C16" w:rsidR="004F41E9" w:rsidRDefault="004F41E9" w:rsidP="00215E76">
      <w:pPr>
        <w:pStyle w:val="Body"/>
      </w:pPr>
      <w:r>
        <w:t>Th</w:t>
      </w:r>
      <w:r w:rsidR="00891917">
        <w:t xml:space="preserve">e purpose of this role </w:t>
      </w:r>
      <w:r>
        <w:t>is</w:t>
      </w:r>
      <w:r w:rsidR="004C28C4">
        <w:t xml:space="preserve"> to</w:t>
      </w:r>
      <w:r w:rsidR="000876A2">
        <w:t xml:space="preserve"> </w:t>
      </w:r>
      <w:r w:rsidR="00215E76">
        <w:t>l</w:t>
      </w:r>
      <w:r w:rsidR="000876A2">
        <w:t>ead and successfully coordinate delivery of key large-scale</w:t>
      </w:r>
      <w:r w:rsidR="004D1225">
        <w:t>, complex</w:t>
      </w:r>
      <w:r w:rsidR="000876A2">
        <w:t xml:space="preserve"> and/or high-profile delivery projects for the </w:t>
      </w:r>
      <w:r w:rsidR="00505A9D">
        <w:t xml:space="preserve">Biodiversity </w:t>
      </w:r>
      <w:r w:rsidR="000876A2">
        <w:t>National Programmes Directorate.  </w:t>
      </w:r>
    </w:p>
    <w:p w14:paraId="5382A993" w14:textId="77777777" w:rsidR="004A7310" w:rsidRDefault="004A7310" w:rsidP="004A7310">
      <w:pPr>
        <w:pStyle w:val="Heading3"/>
      </w:pPr>
      <w:r>
        <w:t>General</w:t>
      </w:r>
    </w:p>
    <w:p w14:paraId="56B05E24" w14:textId="77777777" w:rsidR="004A7310" w:rsidRDefault="004A7310" w:rsidP="004A7310">
      <w:pPr>
        <w:pStyle w:val="Body"/>
        <w:jc w:val="both"/>
      </w:pPr>
      <w:r>
        <w:t xml:space="preserve">Employees are required to respond to DOC’s changing needs, performing other tasks as reasonably required. </w:t>
      </w:r>
    </w:p>
    <w:p w14:paraId="471880F1" w14:textId="77777777" w:rsidR="004A7310" w:rsidRDefault="004A7310" w:rsidP="004A7310">
      <w:pPr>
        <w:pStyle w:val="Body"/>
        <w:jc w:val="both"/>
      </w:pPr>
      <w:r>
        <w:t xml:space="preserve">DOC may make reasonable changes to the role in consultation with the role holder. </w:t>
      </w:r>
    </w:p>
    <w:p w14:paraId="12176CAE" w14:textId="4744664A" w:rsidR="004A7310" w:rsidRDefault="004A7310" w:rsidP="004A7310">
      <w:pPr>
        <w:pStyle w:val="Body"/>
      </w:pPr>
      <w:r>
        <w:t xml:space="preserve">You are required to maintain a strict sense of personal ethics, maintain confidentiality and privacy, and abide by </w:t>
      </w:r>
      <w:r w:rsidR="0087271D">
        <w:t>the</w:t>
      </w:r>
      <w:r>
        <w:t xml:space="preserve"> Code of Conduct.</w:t>
      </w:r>
    </w:p>
    <w:p w14:paraId="6D3463EF" w14:textId="77777777" w:rsidR="004F41E9" w:rsidRDefault="009D4B06" w:rsidP="00F2221D">
      <w:pPr>
        <w:pStyle w:val="Heading3"/>
      </w:pPr>
      <w:r>
        <w:lastRenderedPageBreak/>
        <w:t>A</w:t>
      </w:r>
      <w:r w:rsidR="004F41E9">
        <w:t>ccountabilities</w:t>
      </w:r>
    </w:p>
    <w:tbl>
      <w:tblPr>
        <w:tblStyle w:val="TableGrid"/>
        <w:tblW w:w="9923" w:type="dxa"/>
        <w:tblInd w:w="-147" w:type="dxa"/>
        <w:tblLook w:val="04A0" w:firstRow="1" w:lastRow="0" w:firstColumn="1" w:lastColumn="0" w:noHBand="0" w:noVBand="1"/>
      </w:tblPr>
      <w:tblGrid>
        <w:gridCol w:w="2665"/>
        <w:gridCol w:w="7258"/>
      </w:tblGrid>
      <w:tr w:rsidR="004F41E9" w14:paraId="75E54E84" w14:textId="77777777" w:rsidTr="0071170B">
        <w:trPr>
          <w:tblHeader/>
        </w:trPr>
        <w:tc>
          <w:tcPr>
            <w:tcW w:w="2665" w:type="dxa"/>
            <w:tcBorders>
              <w:top w:val="single" w:sz="4" w:space="0" w:color="auto"/>
              <w:left w:val="single" w:sz="4" w:space="0" w:color="auto"/>
              <w:bottom w:val="single" w:sz="4" w:space="0" w:color="auto"/>
              <w:right w:val="single" w:sz="4" w:space="0" w:color="auto"/>
            </w:tcBorders>
            <w:shd w:val="clear" w:color="auto" w:fill="BDD6EE" w:themeFill="accent5" w:themeFillTint="66"/>
            <w:hideMark/>
          </w:tcPr>
          <w:p w14:paraId="0DEAAA49" w14:textId="77777777" w:rsidR="004F41E9" w:rsidRPr="00D83798" w:rsidRDefault="004F41E9" w:rsidP="00411137">
            <w:pPr>
              <w:pStyle w:val="Body"/>
              <w:jc w:val="both"/>
              <w:rPr>
                <w:b/>
                <w:bCs/>
                <w:sz w:val="22"/>
                <w:szCs w:val="22"/>
              </w:rPr>
            </w:pPr>
            <w:r w:rsidRPr="23059ACB">
              <w:rPr>
                <w:b/>
                <w:bCs/>
                <w:sz w:val="22"/>
                <w:szCs w:val="22"/>
              </w:rPr>
              <w:t>Accountability</w:t>
            </w:r>
          </w:p>
        </w:tc>
        <w:tc>
          <w:tcPr>
            <w:tcW w:w="7258" w:type="dxa"/>
            <w:tcBorders>
              <w:top w:val="single" w:sz="4" w:space="0" w:color="auto"/>
              <w:left w:val="single" w:sz="4" w:space="0" w:color="auto"/>
              <w:bottom w:val="single" w:sz="4" w:space="0" w:color="auto"/>
              <w:right w:val="single" w:sz="4" w:space="0" w:color="auto"/>
            </w:tcBorders>
            <w:shd w:val="clear" w:color="auto" w:fill="BDD6EE" w:themeFill="accent5" w:themeFillTint="66"/>
            <w:hideMark/>
          </w:tcPr>
          <w:p w14:paraId="7E9359B4" w14:textId="06F26949" w:rsidR="004F41E9" w:rsidRPr="00D83798" w:rsidRDefault="008F6C46" w:rsidP="00411137">
            <w:pPr>
              <w:pStyle w:val="Body"/>
              <w:jc w:val="both"/>
              <w:rPr>
                <w:b/>
                <w:bCs/>
                <w:sz w:val="22"/>
                <w:szCs w:val="22"/>
              </w:rPr>
            </w:pPr>
            <w:r w:rsidRPr="23059ACB">
              <w:rPr>
                <w:b/>
                <w:bCs/>
                <w:sz w:val="22"/>
                <w:szCs w:val="22"/>
              </w:rPr>
              <w:t>Including</w:t>
            </w:r>
          </w:p>
        </w:tc>
      </w:tr>
      <w:tr w:rsidR="004F41E9" w14:paraId="0999E819" w14:textId="77777777" w:rsidTr="23059ACB">
        <w:tc>
          <w:tcPr>
            <w:tcW w:w="2665" w:type="dxa"/>
            <w:tcBorders>
              <w:top w:val="single" w:sz="4" w:space="0" w:color="auto"/>
              <w:left w:val="single" w:sz="4" w:space="0" w:color="auto"/>
              <w:bottom w:val="single" w:sz="4" w:space="0" w:color="auto"/>
              <w:right w:val="single" w:sz="4" w:space="0" w:color="auto"/>
            </w:tcBorders>
            <w:hideMark/>
          </w:tcPr>
          <w:p w14:paraId="79020F2B" w14:textId="77777777" w:rsidR="004F41E9" w:rsidRPr="00891917" w:rsidRDefault="004F41E9" w:rsidP="00891917">
            <w:pPr>
              <w:rPr>
                <w:sz w:val="22"/>
                <w:szCs w:val="22"/>
              </w:rPr>
            </w:pPr>
            <w:r w:rsidRPr="23059ACB">
              <w:rPr>
                <w:sz w:val="22"/>
                <w:szCs w:val="22"/>
              </w:rPr>
              <w:t xml:space="preserve">Specific to role  </w:t>
            </w:r>
          </w:p>
        </w:tc>
        <w:tc>
          <w:tcPr>
            <w:tcW w:w="7258" w:type="dxa"/>
            <w:tcBorders>
              <w:top w:val="single" w:sz="4" w:space="0" w:color="auto"/>
              <w:left w:val="single" w:sz="4" w:space="0" w:color="auto"/>
              <w:bottom w:val="single" w:sz="4" w:space="0" w:color="auto"/>
              <w:right w:val="single" w:sz="4" w:space="0" w:color="auto"/>
            </w:tcBorders>
            <w:hideMark/>
          </w:tcPr>
          <w:p w14:paraId="233CF7F2" w14:textId="70242EFA" w:rsidR="00133542" w:rsidRPr="00ED26EF" w:rsidRDefault="00133542" w:rsidP="23059ACB">
            <w:pPr>
              <w:rPr>
                <w:sz w:val="22"/>
                <w:szCs w:val="22"/>
              </w:rPr>
            </w:pPr>
            <w:r w:rsidRPr="23059ACB">
              <w:rPr>
                <w:sz w:val="22"/>
                <w:szCs w:val="22"/>
              </w:rPr>
              <w:t xml:space="preserve">Scope, co-ordinate and manage DOC’s contribution to assigned </w:t>
            </w:r>
            <w:r w:rsidR="00505A9D" w:rsidRPr="23059ACB">
              <w:rPr>
                <w:sz w:val="22"/>
                <w:szCs w:val="22"/>
              </w:rPr>
              <w:t xml:space="preserve">Biodiversity </w:t>
            </w:r>
            <w:r w:rsidRPr="23059ACB">
              <w:rPr>
                <w:sz w:val="22"/>
                <w:szCs w:val="22"/>
              </w:rPr>
              <w:t>National Programmes Strategic Projects, acting as the lead point of contact. </w:t>
            </w:r>
          </w:p>
          <w:p w14:paraId="6A87B62A" w14:textId="77777777" w:rsidR="00215E76" w:rsidRPr="00ED26EF" w:rsidRDefault="00215E76" w:rsidP="23059ACB">
            <w:pPr>
              <w:rPr>
                <w:sz w:val="22"/>
                <w:szCs w:val="22"/>
              </w:rPr>
            </w:pPr>
            <w:r w:rsidRPr="23059ACB">
              <w:rPr>
                <w:sz w:val="22"/>
                <w:szCs w:val="22"/>
              </w:rPr>
              <w:t>Lead project coordination and delivery for the assigned project/s. </w:t>
            </w:r>
          </w:p>
          <w:p w14:paraId="7364596C" w14:textId="77777777" w:rsidR="00215E76" w:rsidRPr="00ED26EF" w:rsidRDefault="00215E76" w:rsidP="23059ACB">
            <w:pPr>
              <w:rPr>
                <w:sz w:val="22"/>
                <w:szCs w:val="22"/>
              </w:rPr>
            </w:pPr>
            <w:r w:rsidRPr="23059ACB">
              <w:rPr>
                <w:sz w:val="22"/>
                <w:szCs w:val="22"/>
              </w:rPr>
              <w:t>Work effectively across DOC and with Treaty Partners and external stakeholders to support project delivery.  </w:t>
            </w:r>
          </w:p>
          <w:p w14:paraId="6BC78136" w14:textId="77777777" w:rsidR="00215E76" w:rsidRPr="00ED26EF" w:rsidRDefault="00215E76" w:rsidP="23059ACB">
            <w:pPr>
              <w:rPr>
                <w:sz w:val="22"/>
                <w:szCs w:val="22"/>
              </w:rPr>
            </w:pPr>
            <w:r w:rsidRPr="23059ACB">
              <w:rPr>
                <w:sz w:val="22"/>
                <w:szCs w:val="22"/>
              </w:rPr>
              <w:t>Identify and manage emerging risks, including through proactive and appropriate communications and engagement. </w:t>
            </w:r>
          </w:p>
          <w:p w14:paraId="2E4A8939" w14:textId="3279A495" w:rsidR="00DF671E" w:rsidRPr="00ED26EF" w:rsidRDefault="00215E76" w:rsidP="23059ACB">
            <w:pPr>
              <w:rPr>
                <w:sz w:val="22"/>
                <w:szCs w:val="22"/>
              </w:rPr>
            </w:pPr>
            <w:r w:rsidRPr="23059ACB">
              <w:rPr>
                <w:sz w:val="22"/>
                <w:szCs w:val="22"/>
              </w:rPr>
              <w:t>Apply specialist skills as appropriate to support project delivery. </w:t>
            </w:r>
          </w:p>
          <w:p w14:paraId="76BCDE00" w14:textId="77777777" w:rsidR="00DF671E" w:rsidRPr="00ED26EF" w:rsidRDefault="00DF671E" w:rsidP="23059ACB">
            <w:pPr>
              <w:rPr>
                <w:sz w:val="22"/>
                <w:szCs w:val="22"/>
              </w:rPr>
            </w:pPr>
            <w:r w:rsidRPr="23059ACB">
              <w:rPr>
                <w:sz w:val="22"/>
                <w:szCs w:val="22"/>
              </w:rPr>
              <w:t>Co-ordinate delivery of Outcome Monitoring as needed and ensure reporting on outcomes is nationally integrated </w:t>
            </w:r>
          </w:p>
          <w:p w14:paraId="28CFECB5" w14:textId="77777777" w:rsidR="00DF671E" w:rsidRPr="00ED26EF" w:rsidRDefault="00DF671E" w:rsidP="23059ACB">
            <w:pPr>
              <w:rPr>
                <w:sz w:val="22"/>
                <w:szCs w:val="22"/>
              </w:rPr>
            </w:pPr>
            <w:r w:rsidRPr="23059ACB">
              <w:rPr>
                <w:sz w:val="22"/>
                <w:szCs w:val="22"/>
              </w:rPr>
              <w:t>Retain oversight of all activity, permissions, advice etc and ensure DOC can deliver timely and efficiently to the project(s)  </w:t>
            </w:r>
          </w:p>
          <w:p w14:paraId="4BB8B152" w14:textId="158CACFA" w:rsidR="00DF671E" w:rsidRPr="00ED26EF" w:rsidRDefault="00DF671E" w:rsidP="23059ACB">
            <w:pPr>
              <w:rPr>
                <w:sz w:val="22"/>
                <w:szCs w:val="22"/>
              </w:rPr>
            </w:pPr>
            <w:r w:rsidRPr="23059ACB">
              <w:rPr>
                <w:sz w:val="22"/>
                <w:szCs w:val="22"/>
              </w:rPr>
              <w:t xml:space="preserve">Identify dependencies, risks and issues and ensure they are effectively </w:t>
            </w:r>
            <w:r w:rsidR="00285363" w:rsidRPr="23059ACB">
              <w:rPr>
                <w:sz w:val="22"/>
                <w:szCs w:val="22"/>
              </w:rPr>
              <w:t>managed</w:t>
            </w:r>
            <w:r w:rsidR="00285363" w:rsidRPr="23059ACB">
              <w:rPr>
                <w:szCs w:val="22"/>
              </w:rPr>
              <w:t>.</w:t>
            </w:r>
            <w:r w:rsidRPr="23059ACB">
              <w:rPr>
                <w:sz w:val="22"/>
                <w:szCs w:val="22"/>
              </w:rPr>
              <w:t> </w:t>
            </w:r>
          </w:p>
          <w:p w14:paraId="07778144" w14:textId="77777777" w:rsidR="00DF671E" w:rsidRPr="00ED26EF" w:rsidRDefault="00DF671E" w:rsidP="23059ACB">
            <w:pPr>
              <w:rPr>
                <w:sz w:val="22"/>
                <w:szCs w:val="22"/>
              </w:rPr>
            </w:pPr>
            <w:r w:rsidRPr="23059ACB">
              <w:rPr>
                <w:sz w:val="22"/>
                <w:szCs w:val="22"/>
              </w:rPr>
              <w:t>Carry out assigned project tasks and ensure DOC’s contribution is delivered successfully </w:t>
            </w:r>
          </w:p>
          <w:p w14:paraId="0EA6C574" w14:textId="44F2C5EB" w:rsidR="00DF671E" w:rsidRPr="00ED26EF" w:rsidRDefault="00DF671E" w:rsidP="23059ACB">
            <w:pPr>
              <w:rPr>
                <w:sz w:val="22"/>
                <w:szCs w:val="22"/>
              </w:rPr>
            </w:pPr>
            <w:r w:rsidRPr="23059ACB">
              <w:rPr>
                <w:sz w:val="22"/>
                <w:szCs w:val="22"/>
              </w:rPr>
              <w:t>Provide regular project reports as agreed with the manager</w:t>
            </w:r>
            <w:r w:rsidR="00505A9D" w:rsidRPr="23059ACB">
              <w:rPr>
                <w:sz w:val="22"/>
                <w:szCs w:val="22"/>
              </w:rPr>
              <w:t xml:space="preserve"> and support senior leaders relating to these projects</w:t>
            </w:r>
          </w:p>
          <w:p w14:paraId="68C12D5C" w14:textId="77777777" w:rsidR="004F41E9" w:rsidRPr="00ED26EF" w:rsidRDefault="00DF671E" w:rsidP="23059ACB">
            <w:pPr>
              <w:rPr>
                <w:sz w:val="22"/>
                <w:szCs w:val="22"/>
              </w:rPr>
            </w:pPr>
            <w:r w:rsidRPr="23059ACB">
              <w:rPr>
                <w:sz w:val="22"/>
                <w:szCs w:val="22"/>
              </w:rPr>
              <w:t>Support, where appropriate, transition of projects to other business units </w:t>
            </w:r>
          </w:p>
          <w:p w14:paraId="5F0CD024" w14:textId="11E148C9" w:rsidR="00DB2A16" w:rsidRPr="00ED26EF" w:rsidRDefault="00DB2A16" w:rsidP="23059ACB">
            <w:pPr>
              <w:pStyle w:val="paragraph"/>
              <w:spacing w:before="0" w:beforeAutospacing="0" w:after="0" w:afterAutospacing="0"/>
              <w:textAlignment w:val="baseline"/>
              <w:rPr>
                <w:rFonts w:ascii="Archer Book" w:hAnsi="Archer Book" w:cs="Segoe UI"/>
                <w:sz w:val="22"/>
                <w:szCs w:val="22"/>
              </w:rPr>
            </w:pPr>
          </w:p>
        </w:tc>
      </w:tr>
      <w:tr w:rsidR="00AF2AA6" w:rsidRPr="00FE2EB2" w14:paraId="768F4ADF" w14:textId="77777777" w:rsidTr="23059ACB">
        <w:tc>
          <w:tcPr>
            <w:tcW w:w="2665" w:type="dxa"/>
            <w:tcBorders>
              <w:top w:val="single" w:sz="4" w:space="0" w:color="auto"/>
              <w:left w:val="single" w:sz="4" w:space="0" w:color="auto"/>
              <w:bottom w:val="single" w:sz="4" w:space="0" w:color="auto"/>
              <w:right w:val="single" w:sz="4" w:space="0" w:color="auto"/>
            </w:tcBorders>
          </w:tcPr>
          <w:p w14:paraId="0F416A0D" w14:textId="4174CBCA" w:rsidR="00AF2AA6" w:rsidRPr="00891917" w:rsidRDefault="00AF2AA6" w:rsidP="23059ACB">
            <w:pPr>
              <w:rPr>
                <w:rStyle w:val="eop"/>
                <w:rFonts w:cs="Segoe UI"/>
                <w:sz w:val="22"/>
                <w:szCs w:val="22"/>
              </w:rPr>
            </w:pPr>
            <w:r w:rsidRPr="23059ACB">
              <w:rPr>
                <w:rStyle w:val="normaltextrun"/>
                <w:rFonts w:cs="Segoe UI"/>
                <w:sz w:val="22"/>
                <w:szCs w:val="22"/>
              </w:rPr>
              <w:t>Stakeholder engagement and communications</w:t>
            </w:r>
            <w:r w:rsidRPr="23059ACB">
              <w:rPr>
                <w:rStyle w:val="eop"/>
                <w:rFonts w:cs="Segoe UI"/>
                <w:sz w:val="22"/>
                <w:szCs w:val="22"/>
              </w:rPr>
              <w:t> </w:t>
            </w:r>
          </w:p>
        </w:tc>
        <w:tc>
          <w:tcPr>
            <w:tcW w:w="7258" w:type="dxa"/>
            <w:tcBorders>
              <w:top w:val="single" w:sz="4" w:space="0" w:color="auto"/>
              <w:left w:val="single" w:sz="4" w:space="0" w:color="auto"/>
              <w:bottom w:val="single" w:sz="4" w:space="0" w:color="auto"/>
              <w:right w:val="single" w:sz="4" w:space="0" w:color="auto"/>
            </w:tcBorders>
          </w:tcPr>
          <w:p w14:paraId="38BADFF2" w14:textId="77777777" w:rsidR="00AF2AA6" w:rsidRPr="00201333" w:rsidRDefault="00AF2AA6" w:rsidP="23059ACB">
            <w:pPr>
              <w:rPr>
                <w:sz w:val="22"/>
                <w:szCs w:val="22"/>
              </w:rPr>
            </w:pPr>
            <w:r w:rsidRPr="23059ACB">
              <w:rPr>
                <w:sz w:val="22"/>
                <w:szCs w:val="22"/>
              </w:rPr>
              <w:t>Seek to develop partnership opportunities as required or directed </w:t>
            </w:r>
          </w:p>
          <w:p w14:paraId="797CF5BD" w14:textId="77777777" w:rsidR="00ED26EF" w:rsidRPr="00201333" w:rsidRDefault="00AF2AA6" w:rsidP="23059ACB">
            <w:pPr>
              <w:rPr>
                <w:sz w:val="22"/>
                <w:szCs w:val="22"/>
              </w:rPr>
            </w:pPr>
            <w:r w:rsidRPr="23059ACB">
              <w:rPr>
                <w:sz w:val="22"/>
                <w:szCs w:val="22"/>
              </w:rPr>
              <w:t>Manage project communication to and with partners and stakeholders  </w:t>
            </w:r>
          </w:p>
          <w:p w14:paraId="5B8E20DB" w14:textId="65ADAAA6" w:rsidR="00AF2AA6" w:rsidRPr="00201333" w:rsidRDefault="00AF2AA6" w:rsidP="23059ACB">
            <w:pPr>
              <w:rPr>
                <w:rFonts w:ascii="Times New Roman" w:hAnsi="Times New Roman"/>
                <w:sz w:val="22"/>
                <w:szCs w:val="22"/>
              </w:rPr>
            </w:pPr>
            <w:r w:rsidRPr="23059ACB">
              <w:rPr>
                <w:sz w:val="22"/>
                <w:szCs w:val="22"/>
              </w:rPr>
              <w:t>Build and implement strategy that ensures relevant community/</w:t>
            </w:r>
            <w:r w:rsidR="00505A9D" w:rsidRPr="23059ACB">
              <w:rPr>
                <w:sz w:val="22"/>
                <w:szCs w:val="22"/>
              </w:rPr>
              <w:t>communities</w:t>
            </w:r>
            <w:r w:rsidRPr="23059ACB">
              <w:rPr>
                <w:sz w:val="22"/>
                <w:szCs w:val="22"/>
              </w:rPr>
              <w:t xml:space="preserve"> support the initiative/s, as appropriate</w:t>
            </w:r>
            <w:r w:rsidRPr="23059ACB">
              <w:rPr>
                <w:rStyle w:val="eop"/>
                <w:rFonts w:cs="Segoe UI"/>
                <w:sz w:val="22"/>
                <w:szCs w:val="22"/>
              </w:rPr>
              <w:t> </w:t>
            </w:r>
          </w:p>
        </w:tc>
      </w:tr>
      <w:tr w:rsidR="00AF2AA6" w:rsidRPr="00FE2EB2" w14:paraId="77817020" w14:textId="77777777" w:rsidTr="23059ACB">
        <w:tc>
          <w:tcPr>
            <w:tcW w:w="2665" w:type="dxa"/>
            <w:tcBorders>
              <w:top w:val="single" w:sz="4" w:space="0" w:color="auto"/>
              <w:left w:val="single" w:sz="4" w:space="0" w:color="auto"/>
              <w:bottom w:val="single" w:sz="4" w:space="0" w:color="auto"/>
              <w:right w:val="single" w:sz="4" w:space="0" w:color="auto"/>
            </w:tcBorders>
          </w:tcPr>
          <w:p w14:paraId="6FE0131E" w14:textId="10464F61" w:rsidR="00AF2AA6" w:rsidRPr="00891917" w:rsidRDefault="00AF2AA6" w:rsidP="23059ACB">
            <w:pPr>
              <w:rPr>
                <w:rStyle w:val="eop"/>
                <w:rFonts w:cs="Segoe UI"/>
                <w:sz w:val="22"/>
                <w:szCs w:val="22"/>
              </w:rPr>
            </w:pPr>
            <w:r w:rsidRPr="23059ACB">
              <w:rPr>
                <w:rStyle w:val="normaltextrun"/>
                <w:rFonts w:cs="Segoe UI"/>
                <w:sz w:val="22"/>
                <w:szCs w:val="22"/>
              </w:rPr>
              <w:t>Integration, knowledge, capability, and transition</w:t>
            </w:r>
            <w:r w:rsidRPr="23059ACB">
              <w:rPr>
                <w:rStyle w:val="eop"/>
                <w:rFonts w:cs="Segoe UI"/>
                <w:sz w:val="22"/>
                <w:szCs w:val="22"/>
              </w:rPr>
              <w:t> </w:t>
            </w:r>
          </w:p>
        </w:tc>
        <w:tc>
          <w:tcPr>
            <w:tcW w:w="7258" w:type="dxa"/>
            <w:tcBorders>
              <w:top w:val="single" w:sz="4" w:space="0" w:color="auto"/>
              <w:left w:val="single" w:sz="4" w:space="0" w:color="auto"/>
              <w:bottom w:val="single" w:sz="4" w:space="0" w:color="auto"/>
              <w:right w:val="single" w:sz="4" w:space="0" w:color="auto"/>
            </w:tcBorders>
          </w:tcPr>
          <w:p w14:paraId="083EBA31" w14:textId="4380D2DD" w:rsidR="00DB2A16" w:rsidRPr="00201333" w:rsidRDefault="00AF2AA6" w:rsidP="23059ACB">
            <w:pPr>
              <w:rPr>
                <w:sz w:val="22"/>
                <w:szCs w:val="22"/>
              </w:rPr>
            </w:pPr>
            <w:r w:rsidRPr="23059ACB">
              <w:rPr>
                <w:sz w:val="22"/>
                <w:szCs w:val="22"/>
              </w:rPr>
              <w:t>Lead a process to ensure that DOC is integrated with project(s) and is building appropriate associated capability </w:t>
            </w:r>
          </w:p>
          <w:p w14:paraId="396F9190" w14:textId="77777777" w:rsidR="00ED26EF" w:rsidRPr="00201333" w:rsidRDefault="00AF2AA6" w:rsidP="23059ACB">
            <w:pPr>
              <w:rPr>
                <w:sz w:val="22"/>
                <w:szCs w:val="22"/>
              </w:rPr>
            </w:pPr>
            <w:r w:rsidRPr="23059ACB">
              <w:rPr>
                <w:sz w:val="22"/>
                <w:szCs w:val="22"/>
              </w:rPr>
              <w:t>Lead a process to capture learnings and ensure benefits of project operations are realised and recorded </w:t>
            </w:r>
          </w:p>
          <w:p w14:paraId="024A4D3B" w14:textId="4F98F158" w:rsidR="00AF2AA6" w:rsidRPr="00201333" w:rsidRDefault="00AF2AA6" w:rsidP="23059ACB">
            <w:pPr>
              <w:rPr>
                <w:rFonts w:ascii="Times New Roman" w:hAnsi="Times New Roman"/>
                <w:sz w:val="22"/>
                <w:szCs w:val="22"/>
              </w:rPr>
            </w:pPr>
            <w:r w:rsidRPr="23059ACB">
              <w:rPr>
                <w:sz w:val="22"/>
                <w:szCs w:val="22"/>
              </w:rPr>
              <w:t>Support assurance processes around the project(s) where required</w:t>
            </w:r>
            <w:r w:rsidRPr="23059ACB">
              <w:rPr>
                <w:rStyle w:val="eop"/>
                <w:rFonts w:cs="Segoe UI"/>
                <w:sz w:val="22"/>
                <w:szCs w:val="22"/>
              </w:rPr>
              <w:t> </w:t>
            </w:r>
          </w:p>
        </w:tc>
      </w:tr>
      <w:tr w:rsidR="004F41E9" w:rsidRPr="00FE2EB2" w14:paraId="6568CCEF" w14:textId="77777777" w:rsidTr="23059ACB">
        <w:tc>
          <w:tcPr>
            <w:tcW w:w="2665" w:type="dxa"/>
            <w:tcBorders>
              <w:top w:val="single" w:sz="4" w:space="0" w:color="auto"/>
              <w:left w:val="single" w:sz="4" w:space="0" w:color="auto"/>
              <w:bottom w:val="single" w:sz="4" w:space="0" w:color="auto"/>
              <w:right w:val="single" w:sz="4" w:space="0" w:color="auto"/>
            </w:tcBorders>
          </w:tcPr>
          <w:p w14:paraId="67245568" w14:textId="4A6C12E0" w:rsidR="004F41E9" w:rsidRPr="00891917" w:rsidRDefault="004C28C4" w:rsidP="00891917">
            <w:pPr>
              <w:rPr>
                <w:sz w:val="22"/>
                <w:szCs w:val="22"/>
              </w:rPr>
            </w:pPr>
            <w:r w:rsidRPr="23059ACB">
              <w:rPr>
                <w:sz w:val="22"/>
                <w:szCs w:val="22"/>
              </w:rPr>
              <w:t>Collaboration and</w:t>
            </w:r>
            <w:r w:rsidR="004F41E9" w:rsidRPr="23059ACB">
              <w:rPr>
                <w:sz w:val="22"/>
                <w:szCs w:val="22"/>
              </w:rPr>
              <w:t xml:space="preserve"> relationship</w:t>
            </w:r>
            <w:r w:rsidRPr="23059ACB">
              <w:rPr>
                <w:sz w:val="22"/>
                <w:szCs w:val="22"/>
              </w:rPr>
              <w:t xml:space="preserve"> management</w:t>
            </w:r>
          </w:p>
        </w:tc>
        <w:tc>
          <w:tcPr>
            <w:tcW w:w="7258" w:type="dxa"/>
            <w:tcBorders>
              <w:top w:val="single" w:sz="4" w:space="0" w:color="auto"/>
              <w:left w:val="single" w:sz="4" w:space="0" w:color="auto"/>
              <w:bottom w:val="single" w:sz="4" w:space="0" w:color="auto"/>
              <w:right w:val="single" w:sz="4" w:space="0" w:color="auto"/>
            </w:tcBorders>
          </w:tcPr>
          <w:p w14:paraId="77ED5304" w14:textId="77777777" w:rsidR="004F41E9" w:rsidRPr="00891917" w:rsidRDefault="004F41E9" w:rsidP="00891917">
            <w:pPr>
              <w:rPr>
                <w:rFonts w:cs="Arial"/>
                <w:sz w:val="22"/>
                <w:szCs w:val="22"/>
              </w:rPr>
            </w:pPr>
            <w:r w:rsidRPr="23059ACB">
              <w:rPr>
                <w:sz w:val="22"/>
                <w:szCs w:val="22"/>
              </w:rPr>
              <w:t>Working collaboratively with teams across DOC and contributing effectively to cross-functional teams</w:t>
            </w:r>
          </w:p>
          <w:p w14:paraId="6696B14B" w14:textId="77777777" w:rsidR="004F41E9" w:rsidRPr="00891917" w:rsidRDefault="004F41E9" w:rsidP="00891917">
            <w:pPr>
              <w:rPr>
                <w:rFonts w:cs="Arial"/>
                <w:sz w:val="22"/>
                <w:szCs w:val="22"/>
              </w:rPr>
            </w:pPr>
            <w:r w:rsidRPr="23059ACB">
              <w:rPr>
                <w:rFonts w:cs="Arial"/>
                <w:sz w:val="22"/>
                <w:szCs w:val="22"/>
              </w:rPr>
              <w:t>Building and maintain</w:t>
            </w:r>
            <w:r w:rsidR="006B0AB2" w:rsidRPr="23059ACB">
              <w:rPr>
                <w:rFonts w:cs="Arial"/>
                <w:sz w:val="22"/>
                <w:szCs w:val="22"/>
              </w:rPr>
              <w:t>ing</w:t>
            </w:r>
            <w:r w:rsidRPr="23059ACB">
              <w:rPr>
                <w:rFonts w:cs="Arial"/>
                <w:sz w:val="22"/>
                <w:szCs w:val="22"/>
              </w:rPr>
              <w:t xml:space="preserve"> effective relationships with key individuals and groups from relevant sectors and organisations</w:t>
            </w:r>
          </w:p>
          <w:p w14:paraId="3E1C795D" w14:textId="77E3B3F5" w:rsidR="004F41E9" w:rsidRPr="00891917" w:rsidRDefault="004F41E9" w:rsidP="23059ACB">
            <w:pPr>
              <w:rPr>
                <w:rFonts w:cstheme="minorBidi"/>
                <w:noProof/>
                <w:sz w:val="22"/>
                <w:szCs w:val="22"/>
              </w:rPr>
            </w:pPr>
            <w:r w:rsidRPr="23059ACB">
              <w:rPr>
                <w:rFonts w:cs="Arial"/>
                <w:sz w:val="22"/>
                <w:szCs w:val="22"/>
              </w:rPr>
              <w:t>Representing DOC and coordinat</w:t>
            </w:r>
            <w:r w:rsidR="004C28C4" w:rsidRPr="23059ACB">
              <w:rPr>
                <w:rFonts w:cs="Arial"/>
                <w:sz w:val="22"/>
                <w:szCs w:val="22"/>
              </w:rPr>
              <w:t>ing</w:t>
            </w:r>
            <w:r w:rsidRPr="23059ACB">
              <w:rPr>
                <w:rFonts w:cs="Arial"/>
                <w:sz w:val="22"/>
                <w:szCs w:val="22"/>
              </w:rPr>
              <w:t xml:space="preserve"> cross-agency initiatives within area of responsibility</w:t>
            </w:r>
          </w:p>
        </w:tc>
      </w:tr>
      <w:tr w:rsidR="004F41E9" w:rsidRPr="00FE2EB2" w14:paraId="73A04CA4" w14:textId="77777777" w:rsidTr="23059ACB">
        <w:tc>
          <w:tcPr>
            <w:tcW w:w="2665" w:type="dxa"/>
            <w:tcBorders>
              <w:top w:val="single" w:sz="4" w:space="0" w:color="auto"/>
              <w:left w:val="single" w:sz="4" w:space="0" w:color="auto"/>
              <w:bottom w:val="single" w:sz="4" w:space="0" w:color="auto"/>
              <w:right w:val="single" w:sz="4" w:space="0" w:color="auto"/>
            </w:tcBorders>
          </w:tcPr>
          <w:p w14:paraId="008AD91A" w14:textId="77777777" w:rsidR="004F41E9" w:rsidRPr="00891917" w:rsidRDefault="004F41E9" w:rsidP="00891917">
            <w:pPr>
              <w:rPr>
                <w:sz w:val="22"/>
                <w:szCs w:val="22"/>
              </w:rPr>
            </w:pPr>
            <w:r w:rsidRPr="23059ACB">
              <w:rPr>
                <w:sz w:val="22"/>
                <w:szCs w:val="22"/>
              </w:rPr>
              <w:t xml:space="preserve">Work management and delivery </w:t>
            </w:r>
          </w:p>
        </w:tc>
        <w:tc>
          <w:tcPr>
            <w:tcW w:w="7258" w:type="dxa"/>
            <w:tcBorders>
              <w:top w:val="single" w:sz="4" w:space="0" w:color="auto"/>
              <w:left w:val="single" w:sz="4" w:space="0" w:color="auto"/>
              <w:bottom w:val="single" w:sz="4" w:space="0" w:color="auto"/>
              <w:right w:val="single" w:sz="4" w:space="0" w:color="auto"/>
            </w:tcBorders>
          </w:tcPr>
          <w:p w14:paraId="69B7599D" w14:textId="77777777" w:rsidR="004F41E9" w:rsidRPr="00891917" w:rsidRDefault="004F41E9" w:rsidP="00891917">
            <w:pPr>
              <w:rPr>
                <w:sz w:val="22"/>
                <w:szCs w:val="22"/>
              </w:rPr>
            </w:pPr>
            <w:r w:rsidRPr="23059ACB">
              <w:rPr>
                <w:sz w:val="22"/>
                <w:szCs w:val="22"/>
              </w:rPr>
              <w:t xml:space="preserve">Delivering on tasks as set out in work plans, </w:t>
            </w:r>
            <w:r w:rsidR="00891917" w:rsidRPr="23059ACB">
              <w:rPr>
                <w:sz w:val="22"/>
                <w:szCs w:val="22"/>
              </w:rPr>
              <w:t>performance</w:t>
            </w:r>
            <w:r w:rsidRPr="23059ACB">
              <w:rPr>
                <w:sz w:val="22"/>
                <w:szCs w:val="22"/>
              </w:rPr>
              <w:t xml:space="preserve"> expectations, </w:t>
            </w:r>
            <w:r w:rsidR="00891917" w:rsidRPr="23059ACB">
              <w:rPr>
                <w:sz w:val="22"/>
                <w:szCs w:val="22"/>
              </w:rPr>
              <w:t xml:space="preserve">and </w:t>
            </w:r>
            <w:r w:rsidRPr="23059ACB">
              <w:rPr>
                <w:sz w:val="22"/>
                <w:szCs w:val="22"/>
              </w:rPr>
              <w:t xml:space="preserve">task assignments </w:t>
            </w:r>
          </w:p>
          <w:p w14:paraId="39F5CB75" w14:textId="77777777" w:rsidR="004F41E9" w:rsidRPr="00891917" w:rsidRDefault="004F41E9" w:rsidP="00891917">
            <w:pPr>
              <w:rPr>
                <w:rFonts w:cs="Arial"/>
                <w:sz w:val="22"/>
                <w:szCs w:val="22"/>
              </w:rPr>
            </w:pPr>
            <w:r w:rsidRPr="23059ACB">
              <w:rPr>
                <w:sz w:val="22"/>
                <w:szCs w:val="22"/>
              </w:rPr>
              <w:lastRenderedPageBreak/>
              <w:t>Identifying critical issues and risks and ensure they are constructively raised and addressed</w:t>
            </w:r>
          </w:p>
          <w:p w14:paraId="258B0A44" w14:textId="77777777" w:rsidR="004F41E9" w:rsidRPr="0043112D" w:rsidRDefault="004F41E9" w:rsidP="23059ACB">
            <w:pPr>
              <w:rPr>
                <w:rFonts w:cstheme="minorBidi"/>
                <w:noProof/>
                <w:sz w:val="22"/>
                <w:szCs w:val="22"/>
              </w:rPr>
            </w:pPr>
            <w:r w:rsidRPr="23059ACB">
              <w:rPr>
                <w:sz w:val="22"/>
                <w:szCs w:val="22"/>
              </w:rPr>
              <w:t>Managing knowledge and information to ensure it is secure, current</w:t>
            </w:r>
            <w:r w:rsidR="00060D16" w:rsidRPr="23059ACB">
              <w:rPr>
                <w:sz w:val="22"/>
                <w:szCs w:val="22"/>
              </w:rPr>
              <w:t>,</w:t>
            </w:r>
            <w:r w:rsidRPr="23059ACB">
              <w:rPr>
                <w:sz w:val="22"/>
                <w:szCs w:val="22"/>
              </w:rPr>
              <w:t xml:space="preserve"> and appropriate access protocols are applied</w:t>
            </w:r>
          </w:p>
          <w:p w14:paraId="6215A679" w14:textId="276094C9" w:rsidR="004F41E9" w:rsidRPr="00891917" w:rsidRDefault="004F41E9" w:rsidP="23059ACB">
            <w:pPr>
              <w:rPr>
                <w:rFonts w:cstheme="minorBidi"/>
                <w:noProof/>
                <w:sz w:val="22"/>
                <w:szCs w:val="22"/>
              </w:rPr>
            </w:pPr>
            <w:r w:rsidRPr="23059ACB">
              <w:rPr>
                <w:sz w:val="22"/>
                <w:szCs w:val="22"/>
              </w:rPr>
              <w:t xml:space="preserve">Taking all practical steps to ensure your own safety and the safety of others </w:t>
            </w:r>
          </w:p>
        </w:tc>
      </w:tr>
    </w:tbl>
    <w:p w14:paraId="67A923DD" w14:textId="77777777" w:rsidR="004F41E9" w:rsidRPr="006B0AB2" w:rsidRDefault="00F2221D" w:rsidP="00F2221D">
      <w:pPr>
        <w:pStyle w:val="Heading3"/>
      </w:pPr>
      <w:r>
        <w:lastRenderedPageBreak/>
        <w:t>Capability</w:t>
      </w:r>
    </w:p>
    <w:tbl>
      <w:tblPr>
        <w:tblStyle w:val="TableGrid"/>
        <w:tblW w:w="9876" w:type="dxa"/>
        <w:tblInd w:w="-142" w:type="dxa"/>
        <w:tblBorders>
          <w:left w:val="none" w:sz="0" w:space="0" w:color="auto"/>
          <w:right w:val="none" w:sz="0" w:space="0" w:color="auto"/>
        </w:tblBorders>
        <w:tblLook w:val="04A0" w:firstRow="1" w:lastRow="0" w:firstColumn="1" w:lastColumn="0" w:noHBand="0" w:noVBand="1"/>
      </w:tblPr>
      <w:tblGrid>
        <w:gridCol w:w="2518"/>
        <w:gridCol w:w="7358"/>
      </w:tblGrid>
      <w:tr w:rsidR="004F41E9" w14:paraId="326DF44A" w14:textId="77777777" w:rsidTr="001C24EC">
        <w:trPr>
          <w:tblHeader/>
        </w:trPr>
        <w:tc>
          <w:tcPr>
            <w:tcW w:w="9876" w:type="dxa"/>
            <w:gridSpan w:val="2"/>
            <w:tcBorders>
              <w:top w:val="single" w:sz="4" w:space="0" w:color="auto"/>
              <w:left w:val="single" w:sz="4" w:space="0" w:color="auto"/>
              <w:bottom w:val="single" w:sz="4" w:space="0" w:color="auto"/>
              <w:right w:val="single" w:sz="4" w:space="0" w:color="auto"/>
            </w:tcBorders>
            <w:shd w:val="clear" w:color="auto" w:fill="BDD6EE" w:themeFill="accent5" w:themeFillTint="66"/>
            <w:hideMark/>
          </w:tcPr>
          <w:p w14:paraId="5ED1D1E4" w14:textId="39B4BAB6" w:rsidR="004F41E9" w:rsidRPr="0087271D" w:rsidRDefault="004F41E9" w:rsidP="00F2221D">
            <w:pPr>
              <w:rPr>
                <w:b/>
                <w:bCs/>
                <w:sz w:val="22"/>
                <w:szCs w:val="22"/>
              </w:rPr>
            </w:pPr>
            <w:r w:rsidRPr="23059ACB">
              <w:rPr>
                <w:b/>
                <w:bCs/>
                <w:sz w:val="22"/>
                <w:szCs w:val="22"/>
              </w:rPr>
              <w:t xml:space="preserve">Capabilities </w:t>
            </w:r>
            <w:r w:rsidR="0087271D" w:rsidRPr="23059ACB">
              <w:rPr>
                <w:b/>
                <w:bCs/>
                <w:sz w:val="22"/>
                <w:szCs w:val="22"/>
              </w:rPr>
              <w:t>r</w:t>
            </w:r>
            <w:r w:rsidRPr="23059ACB">
              <w:rPr>
                <w:b/>
                <w:bCs/>
                <w:sz w:val="22"/>
                <w:szCs w:val="22"/>
              </w:rPr>
              <w:t>equired</w:t>
            </w:r>
          </w:p>
        </w:tc>
      </w:tr>
      <w:tr w:rsidR="004F41E9" w:rsidRPr="00891917" w14:paraId="5E808309" w14:textId="77777777" w:rsidTr="23059ACB">
        <w:tc>
          <w:tcPr>
            <w:tcW w:w="2518" w:type="dxa"/>
            <w:tcBorders>
              <w:top w:val="single" w:sz="4" w:space="0" w:color="auto"/>
              <w:left w:val="single" w:sz="4" w:space="0" w:color="auto"/>
              <w:bottom w:val="single" w:sz="4" w:space="0" w:color="auto"/>
              <w:right w:val="single" w:sz="4" w:space="0" w:color="auto"/>
            </w:tcBorders>
          </w:tcPr>
          <w:p w14:paraId="3F419A44" w14:textId="77777777" w:rsidR="004F41E9" w:rsidRPr="00891917" w:rsidRDefault="00891917" w:rsidP="00411137">
            <w:pPr>
              <w:pStyle w:val="Body"/>
              <w:rPr>
                <w:sz w:val="22"/>
                <w:szCs w:val="22"/>
              </w:rPr>
            </w:pPr>
            <w:r w:rsidRPr="23059ACB">
              <w:rPr>
                <w:sz w:val="22"/>
                <w:szCs w:val="22"/>
              </w:rPr>
              <w:t>Specialist skills, knowledge, and qualifications</w:t>
            </w:r>
            <w:r w:rsidR="006B0AB2" w:rsidRPr="23059ACB">
              <w:rPr>
                <w:sz w:val="22"/>
                <w:szCs w:val="22"/>
              </w:rPr>
              <w:t xml:space="preserve"> </w:t>
            </w:r>
          </w:p>
        </w:tc>
        <w:tc>
          <w:tcPr>
            <w:tcW w:w="7358" w:type="dxa"/>
            <w:tcBorders>
              <w:top w:val="single" w:sz="4" w:space="0" w:color="auto"/>
              <w:left w:val="single" w:sz="4" w:space="0" w:color="auto"/>
              <w:bottom w:val="single" w:sz="4" w:space="0" w:color="auto"/>
              <w:right w:val="single" w:sz="4" w:space="0" w:color="auto"/>
            </w:tcBorders>
          </w:tcPr>
          <w:p w14:paraId="034D77C8" w14:textId="72BE64E5" w:rsidR="004F41E9" w:rsidRPr="00441D78" w:rsidRDefault="00A24B90" w:rsidP="23059ACB">
            <w:pPr>
              <w:jc w:val="both"/>
              <w:rPr>
                <w:rFonts w:cs="Segoe UI"/>
                <w:sz w:val="22"/>
                <w:szCs w:val="22"/>
                <w:lang w:eastAsia="en-NZ"/>
              </w:rPr>
            </w:pPr>
            <w:r w:rsidRPr="23059ACB">
              <w:rPr>
                <w:rFonts w:cs="Segoe UI"/>
                <w:sz w:val="22"/>
                <w:szCs w:val="22"/>
                <w:lang w:eastAsia="en-NZ"/>
              </w:rPr>
              <w:t xml:space="preserve">Strong background in delivery of complex, large-scale and/or </w:t>
            </w:r>
            <w:r w:rsidR="00F151E7" w:rsidRPr="23059ACB">
              <w:rPr>
                <w:rFonts w:cs="Segoe UI"/>
                <w:sz w:val="22"/>
                <w:szCs w:val="22"/>
                <w:lang w:eastAsia="en-NZ"/>
              </w:rPr>
              <w:t>high-profile</w:t>
            </w:r>
            <w:r w:rsidRPr="23059ACB">
              <w:rPr>
                <w:rFonts w:cs="Segoe UI"/>
                <w:sz w:val="22"/>
                <w:szCs w:val="22"/>
                <w:lang w:eastAsia="en-NZ"/>
              </w:rPr>
              <w:t xml:space="preserve"> work programmes and initiatives</w:t>
            </w:r>
          </w:p>
          <w:p w14:paraId="45ED5044" w14:textId="3647D532" w:rsidR="00A24B90" w:rsidRPr="00441D78" w:rsidRDefault="00A24B90" w:rsidP="23059ACB">
            <w:pPr>
              <w:jc w:val="both"/>
              <w:rPr>
                <w:rFonts w:cs="Segoe UI"/>
                <w:sz w:val="22"/>
                <w:szCs w:val="22"/>
                <w:lang w:eastAsia="en-NZ"/>
              </w:rPr>
            </w:pPr>
            <w:r w:rsidRPr="23059ACB">
              <w:rPr>
                <w:rFonts w:cs="Segoe UI"/>
                <w:sz w:val="22"/>
                <w:szCs w:val="22"/>
                <w:lang w:eastAsia="en-NZ"/>
              </w:rPr>
              <w:t xml:space="preserve">Strong programme management </w:t>
            </w:r>
            <w:r w:rsidR="00F151E7" w:rsidRPr="23059ACB">
              <w:rPr>
                <w:rFonts w:cs="Segoe UI"/>
                <w:sz w:val="22"/>
                <w:szCs w:val="22"/>
                <w:lang w:eastAsia="en-NZ"/>
              </w:rPr>
              <w:t>skills</w:t>
            </w:r>
          </w:p>
          <w:p w14:paraId="31998A1F" w14:textId="37D74545" w:rsidR="00A24B90" w:rsidRPr="00441D78" w:rsidRDefault="00A24B90" w:rsidP="23059ACB">
            <w:pPr>
              <w:jc w:val="both"/>
              <w:rPr>
                <w:rFonts w:cs="Segoe UI"/>
                <w:sz w:val="22"/>
                <w:szCs w:val="22"/>
                <w:lang w:eastAsia="en-NZ"/>
              </w:rPr>
            </w:pPr>
            <w:r w:rsidRPr="23059ACB">
              <w:rPr>
                <w:rFonts w:cs="Segoe UI"/>
                <w:sz w:val="22"/>
                <w:szCs w:val="22"/>
                <w:lang w:eastAsia="en-NZ"/>
              </w:rPr>
              <w:t xml:space="preserve">Excellent communication and relationship </w:t>
            </w:r>
            <w:r w:rsidR="00A733C1" w:rsidRPr="23059ACB">
              <w:rPr>
                <w:rFonts w:cs="Segoe UI"/>
                <w:sz w:val="22"/>
                <w:szCs w:val="22"/>
                <w:lang w:eastAsia="en-NZ"/>
              </w:rPr>
              <w:t xml:space="preserve">management </w:t>
            </w:r>
            <w:r w:rsidRPr="23059ACB">
              <w:rPr>
                <w:rFonts w:cs="Segoe UI"/>
                <w:sz w:val="22"/>
                <w:szCs w:val="22"/>
                <w:lang w:eastAsia="en-NZ"/>
              </w:rPr>
              <w:t xml:space="preserve">skills </w:t>
            </w:r>
          </w:p>
          <w:p w14:paraId="6B6F3C30" w14:textId="5D97FA92" w:rsidR="00A24B90" w:rsidRPr="00441D78" w:rsidRDefault="00A24B90" w:rsidP="23059ACB">
            <w:pPr>
              <w:jc w:val="both"/>
              <w:rPr>
                <w:rFonts w:cs="Segoe UI"/>
                <w:sz w:val="22"/>
                <w:szCs w:val="22"/>
                <w:lang w:eastAsia="en-NZ"/>
              </w:rPr>
            </w:pPr>
            <w:r w:rsidRPr="23059ACB">
              <w:rPr>
                <w:rFonts w:cs="Segoe UI"/>
                <w:sz w:val="22"/>
                <w:szCs w:val="22"/>
                <w:lang w:eastAsia="en-NZ"/>
              </w:rPr>
              <w:t xml:space="preserve">Strong background </w:t>
            </w:r>
            <w:r w:rsidR="00F151E7" w:rsidRPr="23059ACB">
              <w:rPr>
                <w:rFonts w:cs="Segoe UI"/>
                <w:sz w:val="22"/>
                <w:szCs w:val="22"/>
                <w:lang w:eastAsia="en-NZ"/>
              </w:rPr>
              <w:t xml:space="preserve">in conservation </w:t>
            </w:r>
            <w:r w:rsidR="00441D78" w:rsidRPr="23059ACB">
              <w:rPr>
                <w:rFonts w:cs="Segoe UI"/>
                <w:sz w:val="22"/>
                <w:szCs w:val="22"/>
                <w:lang w:eastAsia="en-NZ"/>
              </w:rPr>
              <w:t xml:space="preserve">or environmental </w:t>
            </w:r>
            <w:r w:rsidR="00F151E7" w:rsidRPr="23059ACB">
              <w:rPr>
                <w:rFonts w:cs="Segoe UI"/>
                <w:sz w:val="22"/>
                <w:szCs w:val="22"/>
                <w:lang w:eastAsia="en-NZ"/>
              </w:rPr>
              <w:t>management</w:t>
            </w:r>
          </w:p>
          <w:p w14:paraId="21177C78" w14:textId="77777777" w:rsidR="00A733C1" w:rsidRPr="00441D78" w:rsidRDefault="00A733C1" w:rsidP="23059ACB">
            <w:pPr>
              <w:jc w:val="both"/>
              <w:rPr>
                <w:rFonts w:cs="Segoe UI"/>
                <w:sz w:val="22"/>
                <w:szCs w:val="22"/>
                <w:lang w:eastAsia="en-NZ"/>
              </w:rPr>
            </w:pPr>
            <w:r w:rsidRPr="23059ACB">
              <w:rPr>
                <w:rFonts w:cs="Segoe UI"/>
                <w:sz w:val="22"/>
                <w:szCs w:val="22"/>
                <w:lang w:eastAsia="en-NZ"/>
              </w:rPr>
              <w:t xml:space="preserve">Strong risk and opportunities lens </w:t>
            </w:r>
          </w:p>
          <w:p w14:paraId="1CDDCA1E" w14:textId="77777777" w:rsidR="00F151E7" w:rsidRPr="00FF13AE" w:rsidRDefault="00A733C1" w:rsidP="23059ACB">
            <w:pPr>
              <w:jc w:val="both"/>
              <w:rPr>
                <w:rFonts w:cs="Segoe UI"/>
                <w:sz w:val="22"/>
                <w:szCs w:val="22"/>
                <w:lang w:eastAsia="en-NZ"/>
              </w:rPr>
            </w:pPr>
            <w:r w:rsidRPr="23059ACB">
              <w:rPr>
                <w:rFonts w:cs="Segoe UI"/>
                <w:sz w:val="22"/>
                <w:szCs w:val="22"/>
                <w:lang w:eastAsia="en-NZ"/>
              </w:rPr>
              <w:t xml:space="preserve">Experience working with a variety of stakeholders </w:t>
            </w:r>
            <w:r w:rsidR="00391063" w:rsidRPr="23059ACB">
              <w:rPr>
                <w:rFonts w:cs="Segoe UI"/>
                <w:sz w:val="22"/>
                <w:szCs w:val="22"/>
                <w:lang w:eastAsia="en-NZ"/>
              </w:rPr>
              <w:t>for project delivery</w:t>
            </w:r>
          </w:p>
          <w:p w14:paraId="52C8054F" w14:textId="26903DDB" w:rsidR="00BB7E10" w:rsidRPr="00891917" w:rsidRDefault="00FF13AE" w:rsidP="00411137">
            <w:pPr>
              <w:jc w:val="both"/>
              <w:rPr>
                <w:rFonts w:cs="Segoe UI"/>
                <w:sz w:val="22"/>
                <w:szCs w:val="22"/>
                <w:lang w:eastAsia="en-NZ"/>
              </w:rPr>
            </w:pPr>
            <w:r w:rsidRPr="23059ACB">
              <w:rPr>
                <w:rFonts w:cs="Segoe UI"/>
                <w:sz w:val="22"/>
                <w:szCs w:val="22"/>
                <w:lang w:eastAsia="en-NZ"/>
              </w:rPr>
              <w:t>Media skills</w:t>
            </w:r>
          </w:p>
        </w:tc>
      </w:tr>
      <w:tr w:rsidR="004F41E9" w:rsidRPr="00891917" w14:paraId="7061CE3E" w14:textId="77777777" w:rsidTr="23059ACB">
        <w:tc>
          <w:tcPr>
            <w:tcW w:w="2518" w:type="dxa"/>
            <w:tcBorders>
              <w:top w:val="single" w:sz="4" w:space="0" w:color="auto"/>
              <w:left w:val="single" w:sz="4" w:space="0" w:color="auto"/>
              <w:bottom w:val="single" w:sz="4" w:space="0" w:color="auto"/>
              <w:right w:val="single" w:sz="4" w:space="0" w:color="auto"/>
            </w:tcBorders>
          </w:tcPr>
          <w:p w14:paraId="032FDA39" w14:textId="77777777" w:rsidR="004F41E9" w:rsidRPr="00891917" w:rsidRDefault="004F41E9" w:rsidP="00411137">
            <w:pPr>
              <w:pStyle w:val="Body"/>
              <w:rPr>
                <w:sz w:val="22"/>
                <w:szCs w:val="22"/>
              </w:rPr>
            </w:pPr>
            <w:r w:rsidRPr="23059ACB">
              <w:rPr>
                <w:sz w:val="22"/>
                <w:szCs w:val="22"/>
              </w:rPr>
              <w:t>Collaboration, relationship building, communication and interpersonal skills</w:t>
            </w:r>
          </w:p>
        </w:tc>
        <w:tc>
          <w:tcPr>
            <w:tcW w:w="7358" w:type="dxa"/>
            <w:tcBorders>
              <w:top w:val="single" w:sz="4" w:space="0" w:color="auto"/>
              <w:left w:val="single" w:sz="4" w:space="0" w:color="auto"/>
              <w:bottom w:val="single" w:sz="4" w:space="0" w:color="auto"/>
              <w:right w:val="single" w:sz="4" w:space="0" w:color="auto"/>
            </w:tcBorders>
          </w:tcPr>
          <w:p w14:paraId="5DD36A0A" w14:textId="77777777" w:rsidR="004F41E9" w:rsidRPr="00891917" w:rsidRDefault="00F2221D" w:rsidP="00411137">
            <w:pPr>
              <w:rPr>
                <w:sz w:val="22"/>
                <w:szCs w:val="22"/>
              </w:rPr>
            </w:pPr>
            <w:r w:rsidRPr="23059ACB">
              <w:rPr>
                <w:sz w:val="22"/>
                <w:szCs w:val="22"/>
              </w:rPr>
              <w:t>I</w:t>
            </w:r>
            <w:r w:rsidR="004F41E9" w:rsidRPr="23059ACB">
              <w:rPr>
                <w:sz w:val="22"/>
                <w:szCs w:val="22"/>
              </w:rPr>
              <w:t>nteract</w:t>
            </w:r>
            <w:r w:rsidRPr="23059ACB">
              <w:rPr>
                <w:sz w:val="22"/>
                <w:szCs w:val="22"/>
              </w:rPr>
              <w:t>s</w:t>
            </w:r>
            <w:r w:rsidR="004F41E9" w:rsidRPr="23059ACB">
              <w:rPr>
                <w:sz w:val="22"/>
                <w:szCs w:val="22"/>
              </w:rPr>
              <w:t xml:space="preserve"> productively with a wide range of people</w:t>
            </w:r>
          </w:p>
          <w:p w14:paraId="1297D75B" w14:textId="49210B8C" w:rsidR="004F41E9" w:rsidRPr="00891917" w:rsidRDefault="004C28C4" w:rsidP="00411137">
            <w:pPr>
              <w:pStyle w:val="Body"/>
              <w:rPr>
                <w:noProof/>
                <w:sz w:val="22"/>
                <w:szCs w:val="22"/>
              </w:rPr>
            </w:pPr>
            <w:r w:rsidRPr="23059ACB">
              <w:rPr>
                <w:sz w:val="22"/>
                <w:szCs w:val="22"/>
              </w:rPr>
              <w:t>S</w:t>
            </w:r>
            <w:r w:rsidR="004F41E9" w:rsidRPr="23059ACB">
              <w:rPr>
                <w:sz w:val="22"/>
                <w:szCs w:val="22"/>
              </w:rPr>
              <w:t>eek</w:t>
            </w:r>
            <w:r w:rsidRPr="23059ACB">
              <w:rPr>
                <w:sz w:val="22"/>
                <w:szCs w:val="22"/>
              </w:rPr>
              <w:t>s</w:t>
            </w:r>
            <w:r w:rsidR="004F41E9" w:rsidRPr="23059ACB">
              <w:rPr>
                <w:sz w:val="22"/>
                <w:szCs w:val="22"/>
              </w:rPr>
              <w:t xml:space="preserve"> and consider</w:t>
            </w:r>
            <w:r w:rsidRPr="23059ACB">
              <w:rPr>
                <w:sz w:val="22"/>
                <w:szCs w:val="22"/>
              </w:rPr>
              <w:t>s</w:t>
            </w:r>
            <w:r w:rsidR="004F41E9" w:rsidRPr="23059ACB">
              <w:rPr>
                <w:sz w:val="22"/>
                <w:szCs w:val="22"/>
              </w:rPr>
              <w:t xml:space="preserve"> other perspectives</w:t>
            </w:r>
          </w:p>
          <w:p w14:paraId="662D80BE" w14:textId="7FACA9F9" w:rsidR="004F41E9" w:rsidRPr="00891917" w:rsidRDefault="00F2221D" w:rsidP="00411137">
            <w:pPr>
              <w:pStyle w:val="Body"/>
              <w:rPr>
                <w:noProof/>
                <w:sz w:val="22"/>
                <w:szCs w:val="22"/>
              </w:rPr>
            </w:pPr>
            <w:r w:rsidRPr="23059ACB">
              <w:rPr>
                <w:noProof/>
                <w:sz w:val="22"/>
                <w:szCs w:val="22"/>
              </w:rPr>
              <w:t>W</w:t>
            </w:r>
            <w:r w:rsidR="004F41E9" w:rsidRPr="23059ACB">
              <w:rPr>
                <w:noProof/>
                <w:sz w:val="22"/>
                <w:szCs w:val="22"/>
              </w:rPr>
              <w:t>ork</w:t>
            </w:r>
            <w:r w:rsidRPr="23059ACB">
              <w:rPr>
                <w:noProof/>
                <w:sz w:val="22"/>
                <w:szCs w:val="22"/>
              </w:rPr>
              <w:t>s</w:t>
            </w:r>
            <w:r w:rsidR="004F41E9" w:rsidRPr="23059ACB">
              <w:rPr>
                <w:noProof/>
                <w:sz w:val="22"/>
                <w:szCs w:val="22"/>
              </w:rPr>
              <w:t xml:space="preserve"> effectively to solve problems</w:t>
            </w:r>
            <w:r w:rsidRPr="23059ACB">
              <w:rPr>
                <w:noProof/>
                <w:sz w:val="22"/>
                <w:szCs w:val="22"/>
              </w:rPr>
              <w:t>, g</w:t>
            </w:r>
            <w:r w:rsidR="004F41E9" w:rsidRPr="23059ACB">
              <w:rPr>
                <w:noProof/>
                <w:sz w:val="22"/>
                <w:szCs w:val="22"/>
              </w:rPr>
              <w:t>ains trust easily and support</w:t>
            </w:r>
            <w:r w:rsidR="004C28C4" w:rsidRPr="23059ACB">
              <w:rPr>
                <w:noProof/>
                <w:sz w:val="22"/>
                <w:szCs w:val="22"/>
              </w:rPr>
              <w:t>s peers</w:t>
            </w:r>
            <w:r w:rsidR="004F41E9" w:rsidRPr="23059ACB">
              <w:rPr>
                <w:noProof/>
                <w:sz w:val="22"/>
                <w:szCs w:val="22"/>
              </w:rPr>
              <w:t xml:space="preserve"> </w:t>
            </w:r>
          </w:p>
          <w:p w14:paraId="7AB0EC2F" w14:textId="77777777" w:rsidR="004F41E9" w:rsidRPr="00891917" w:rsidRDefault="004F41E9" w:rsidP="00411137">
            <w:pPr>
              <w:textAlignment w:val="baseline"/>
              <w:rPr>
                <w:rFonts w:cs="Segoe UI"/>
                <w:sz w:val="22"/>
                <w:szCs w:val="22"/>
                <w:lang w:eastAsia="en-NZ"/>
              </w:rPr>
            </w:pPr>
            <w:r w:rsidRPr="23059ACB">
              <w:rPr>
                <w:noProof/>
                <w:sz w:val="22"/>
                <w:szCs w:val="22"/>
              </w:rPr>
              <w:t>Demonstrates and fosters collaboration across teams</w:t>
            </w:r>
          </w:p>
        </w:tc>
      </w:tr>
      <w:tr w:rsidR="004F41E9" w:rsidRPr="00891917" w14:paraId="6E349E20" w14:textId="77777777" w:rsidTr="23059ACB">
        <w:tc>
          <w:tcPr>
            <w:tcW w:w="2518" w:type="dxa"/>
            <w:tcBorders>
              <w:top w:val="single" w:sz="4" w:space="0" w:color="auto"/>
              <w:left w:val="single" w:sz="4" w:space="0" w:color="auto"/>
              <w:bottom w:val="single" w:sz="4" w:space="0" w:color="auto"/>
              <w:right w:val="single" w:sz="4" w:space="0" w:color="auto"/>
            </w:tcBorders>
            <w:hideMark/>
          </w:tcPr>
          <w:p w14:paraId="7332146F" w14:textId="77777777" w:rsidR="004F41E9" w:rsidRPr="00891917" w:rsidRDefault="004F41E9" w:rsidP="00411137">
            <w:pPr>
              <w:pStyle w:val="Body"/>
              <w:rPr>
                <w:sz w:val="22"/>
                <w:szCs w:val="22"/>
              </w:rPr>
            </w:pPr>
            <w:r w:rsidRPr="23059ACB">
              <w:rPr>
                <w:sz w:val="22"/>
                <w:szCs w:val="22"/>
              </w:rPr>
              <w:t>Organisation contribution</w:t>
            </w:r>
          </w:p>
        </w:tc>
        <w:tc>
          <w:tcPr>
            <w:tcW w:w="7358" w:type="dxa"/>
            <w:tcBorders>
              <w:top w:val="single" w:sz="4" w:space="0" w:color="auto"/>
              <w:left w:val="single" w:sz="4" w:space="0" w:color="auto"/>
              <w:bottom w:val="single" w:sz="4" w:space="0" w:color="auto"/>
              <w:right w:val="single" w:sz="4" w:space="0" w:color="auto"/>
            </w:tcBorders>
            <w:hideMark/>
          </w:tcPr>
          <w:p w14:paraId="6346E686" w14:textId="77777777" w:rsidR="004F41E9" w:rsidRPr="00891917" w:rsidRDefault="004F41E9" w:rsidP="00411137">
            <w:pPr>
              <w:pStyle w:val="Body"/>
              <w:rPr>
                <w:noProof/>
                <w:sz w:val="22"/>
                <w:szCs w:val="22"/>
              </w:rPr>
            </w:pPr>
            <w:r w:rsidRPr="23059ACB">
              <w:rPr>
                <w:noProof/>
                <w:sz w:val="22"/>
                <w:szCs w:val="22"/>
              </w:rPr>
              <w:t>Provides considered feedback and input to decision making</w:t>
            </w:r>
          </w:p>
          <w:p w14:paraId="32069ACA" w14:textId="77777777" w:rsidR="004F41E9" w:rsidRPr="00891917" w:rsidRDefault="004F41E9" w:rsidP="00411137">
            <w:pPr>
              <w:pStyle w:val="Body"/>
              <w:rPr>
                <w:noProof/>
                <w:sz w:val="22"/>
                <w:szCs w:val="22"/>
              </w:rPr>
            </w:pPr>
            <w:r w:rsidRPr="23059ACB">
              <w:rPr>
                <w:noProof/>
                <w:sz w:val="22"/>
                <w:szCs w:val="22"/>
              </w:rPr>
              <w:t>Identifies and suggests opportunities to do things differently</w:t>
            </w:r>
          </w:p>
          <w:p w14:paraId="426D17BE" w14:textId="45692DA4" w:rsidR="004F41E9" w:rsidRPr="00891917" w:rsidRDefault="004F41E9" w:rsidP="00411137">
            <w:pPr>
              <w:pStyle w:val="Body"/>
              <w:rPr>
                <w:noProof/>
                <w:sz w:val="22"/>
                <w:szCs w:val="22"/>
              </w:rPr>
            </w:pPr>
            <w:r w:rsidRPr="23059ACB">
              <w:rPr>
                <w:noProof/>
                <w:sz w:val="22"/>
                <w:szCs w:val="22"/>
              </w:rPr>
              <w:t xml:space="preserve">Proactively seeks to understand organisational </w:t>
            </w:r>
            <w:r w:rsidR="008F6C46" w:rsidRPr="23059ACB">
              <w:rPr>
                <w:noProof/>
                <w:sz w:val="22"/>
                <w:szCs w:val="22"/>
              </w:rPr>
              <w:t>and</w:t>
            </w:r>
            <w:r w:rsidRPr="23059ACB">
              <w:rPr>
                <w:noProof/>
                <w:sz w:val="22"/>
                <w:szCs w:val="22"/>
              </w:rPr>
              <w:t xml:space="preserve"> wider context of role</w:t>
            </w:r>
          </w:p>
        </w:tc>
      </w:tr>
      <w:tr w:rsidR="004F41E9" w:rsidRPr="00891917" w14:paraId="3D7C5F81" w14:textId="77777777" w:rsidTr="23059ACB">
        <w:tc>
          <w:tcPr>
            <w:tcW w:w="2518" w:type="dxa"/>
            <w:tcBorders>
              <w:top w:val="single" w:sz="4" w:space="0" w:color="auto"/>
              <w:left w:val="single" w:sz="4" w:space="0" w:color="auto"/>
              <w:bottom w:val="single" w:sz="4" w:space="0" w:color="auto"/>
              <w:right w:val="single" w:sz="4" w:space="0" w:color="auto"/>
            </w:tcBorders>
            <w:hideMark/>
          </w:tcPr>
          <w:p w14:paraId="73A3241D" w14:textId="77777777" w:rsidR="004F41E9" w:rsidRPr="00891917" w:rsidRDefault="004F41E9" w:rsidP="00411137">
            <w:pPr>
              <w:pStyle w:val="Body"/>
              <w:rPr>
                <w:sz w:val="22"/>
                <w:szCs w:val="22"/>
              </w:rPr>
            </w:pPr>
            <w:r w:rsidRPr="23059ACB">
              <w:rPr>
                <w:sz w:val="22"/>
                <w:szCs w:val="22"/>
              </w:rPr>
              <w:t>Delivering results</w:t>
            </w:r>
          </w:p>
        </w:tc>
        <w:tc>
          <w:tcPr>
            <w:tcW w:w="7358" w:type="dxa"/>
            <w:tcBorders>
              <w:top w:val="single" w:sz="4" w:space="0" w:color="auto"/>
              <w:left w:val="single" w:sz="4" w:space="0" w:color="auto"/>
              <w:bottom w:val="single" w:sz="4" w:space="0" w:color="auto"/>
              <w:right w:val="single" w:sz="4" w:space="0" w:color="auto"/>
            </w:tcBorders>
            <w:hideMark/>
          </w:tcPr>
          <w:p w14:paraId="54AD5B5A" w14:textId="77777777" w:rsidR="004F41E9" w:rsidRPr="00891917" w:rsidRDefault="004F41E9" w:rsidP="00411137">
            <w:pPr>
              <w:textAlignment w:val="baseline"/>
              <w:rPr>
                <w:sz w:val="22"/>
                <w:szCs w:val="22"/>
              </w:rPr>
            </w:pPr>
            <w:r w:rsidRPr="23059ACB">
              <w:rPr>
                <w:sz w:val="22"/>
                <w:szCs w:val="22"/>
              </w:rPr>
              <w:t>Plans and organises work to deliver on objectives</w:t>
            </w:r>
          </w:p>
          <w:p w14:paraId="19967E6A" w14:textId="77777777" w:rsidR="004F41E9" w:rsidRPr="00891917" w:rsidRDefault="004F41E9" w:rsidP="00411137">
            <w:pPr>
              <w:textAlignment w:val="baseline"/>
              <w:rPr>
                <w:sz w:val="22"/>
                <w:szCs w:val="22"/>
              </w:rPr>
            </w:pPr>
            <w:r w:rsidRPr="23059ACB">
              <w:rPr>
                <w:sz w:val="22"/>
                <w:szCs w:val="22"/>
              </w:rPr>
              <w:t>High personal and professional standards and accuracy</w:t>
            </w:r>
          </w:p>
        </w:tc>
      </w:tr>
      <w:tr w:rsidR="004F41E9" w:rsidRPr="00891917" w14:paraId="6918760D" w14:textId="77777777" w:rsidTr="23059ACB">
        <w:tc>
          <w:tcPr>
            <w:tcW w:w="2518" w:type="dxa"/>
            <w:tcBorders>
              <w:top w:val="single" w:sz="4" w:space="0" w:color="auto"/>
              <w:left w:val="single" w:sz="4" w:space="0" w:color="auto"/>
              <w:bottom w:val="single" w:sz="4" w:space="0" w:color="auto"/>
              <w:right w:val="single" w:sz="4" w:space="0" w:color="auto"/>
            </w:tcBorders>
            <w:hideMark/>
          </w:tcPr>
          <w:p w14:paraId="6768BE23" w14:textId="77777777" w:rsidR="004F41E9" w:rsidRPr="00891917" w:rsidRDefault="004F41E9" w:rsidP="00411137">
            <w:pPr>
              <w:pStyle w:val="Body"/>
              <w:rPr>
                <w:sz w:val="22"/>
                <w:szCs w:val="22"/>
              </w:rPr>
            </w:pPr>
            <w:r w:rsidRPr="23059ACB">
              <w:rPr>
                <w:sz w:val="22"/>
                <w:szCs w:val="22"/>
              </w:rPr>
              <w:t>Treaty Partnership</w:t>
            </w:r>
          </w:p>
        </w:tc>
        <w:tc>
          <w:tcPr>
            <w:tcW w:w="7358" w:type="dxa"/>
            <w:tcBorders>
              <w:top w:val="single" w:sz="4" w:space="0" w:color="auto"/>
              <w:left w:val="single" w:sz="4" w:space="0" w:color="auto"/>
              <w:bottom w:val="single" w:sz="4" w:space="0" w:color="auto"/>
              <w:right w:val="single" w:sz="4" w:space="0" w:color="auto"/>
            </w:tcBorders>
            <w:hideMark/>
          </w:tcPr>
          <w:p w14:paraId="38534298" w14:textId="77777777" w:rsidR="004F41E9" w:rsidRPr="00891917" w:rsidRDefault="004F41E9" w:rsidP="00411137">
            <w:pPr>
              <w:textAlignment w:val="baseline"/>
              <w:rPr>
                <w:rFonts w:cs="Segoe UI"/>
                <w:sz w:val="22"/>
                <w:szCs w:val="22"/>
                <w:lang w:eastAsia="en-NZ"/>
              </w:rPr>
            </w:pPr>
            <w:r w:rsidRPr="23059ACB">
              <w:rPr>
                <w:rFonts w:cs="Segoe UI"/>
                <w:sz w:val="22"/>
                <w:szCs w:val="22"/>
                <w:lang w:eastAsia="en-NZ"/>
              </w:rPr>
              <w:t>Understands where the Māori Crown relationship is important to DOC</w:t>
            </w:r>
          </w:p>
          <w:p w14:paraId="6D2EA10D" w14:textId="77777777" w:rsidR="004F41E9" w:rsidRPr="00891917" w:rsidRDefault="004F41E9" w:rsidP="00411137">
            <w:pPr>
              <w:textAlignment w:val="baseline"/>
              <w:rPr>
                <w:rFonts w:cs="Segoe UI"/>
                <w:sz w:val="22"/>
                <w:szCs w:val="22"/>
                <w:lang w:eastAsia="en-NZ"/>
              </w:rPr>
            </w:pPr>
            <w:r w:rsidRPr="23059ACB">
              <w:rPr>
                <w:rFonts w:cs="Segoe UI"/>
                <w:sz w:val="22"/>
                <w:szCs w:val="22"/>
                <w:lang w:eastAsia="en-NZ"/>
              </w:rPr>
              <w:t xml:space="preserve">Able to use day-to-day </w:t>
            </w:r>
            <w:r w:rsidR="00F2221D" w:rsidRPr="23059ACB">
              <w:rPr>
                <w:rFonts w:cs="Segoe UI"/>
                <w:sz w:val="22"/>
                <w:szCs w:val="22"/>
                <w:lang w:eastAsia="en-NZ"/>
              </w:rPr>
              <w:t xml:space="preserve">te reo and </w:t>
            </w:r>
            <w:r w:rsidRPr="23059ACB">
              <w:rPr>
                <w:rFonts w:cs="Segoe UI"/>
                <w:sz w:val="22"/>
                <w:szCs w:val="22"/>
                <w:lang w:eastAsia="en-NZ"/>
              </w:rPr>
              <w:t>tikanga at work, e.g. waiata and pepeha</w:t>
            </w:r>
          </w:p>
          <w:p w14:paraId="30E555C7" w14:textId="77777777" w:rsidR="004F41E9" w:rsidRPr="00891917" w:rsidRDefault="004F41E9" w:rsidP="00411137">
            <w:pPr>
              <w:textAlignment w:val="baseline"/>
              <w:rPr>
                <w:rFonts w:cs="Segoe UI"/>
                <w:sz w:val="22"/>
                <w:szCs w:val="22"/>
                <w:lang w:eastAsia="en-NZ"/>
              </w:rPr>
            </w:pPr>
            <w:r w:rsidRPr="23059ACB">
              <w:rPr>
                <w:rFonts w:cs="Segoe UI"/>
                <w:sz w:val="22"/>
                <w:szCs w:val="22"/>
                <w:lang w:eastAsia="en-NZ"/>
              </w:rPr>
              <w:t>Knows to seek advice or support when required</w:t>
            </w:r>
          </w:p>
        </w:tc>
      </w:tr>
    </w:tbl>
    <w:p w14:paraId="6F97135F" w14:textId="77777777" w:rsidR="004A7310" w:rsidRDefault="004A7310" w:rsidP="004A7310">
      <w:pPr>
        <w:pStyle w:val="Heading3"/>
      </w:pPr>
      <w:r>
        <w:t>Key working relationships</w:t>
      </w:r>
    </w:p>
    <w:tbl>
      <w:tblPr>
        <w:tblStyle w:val="TableGrid"/>
        <w:tblW w:w="9923" w:type="dxa"/>
        <w:tblInd w:w="-147" w:type="dxa"/>
        <w:tblLook w:val="04A0" w:firstRow="1" w:lastRow="0" w:firstColumn="1" w:lastColumn="0" w:noHBand="0" w:noVBand="1"/>
      </w:tblPr>
      <w:tblGrid>
        <w:gridCol w:w="4508"/>
        <w:gridCol w:w="5415"/>
      </w:tblGrid>
      <w:tr w:rsidR="004A7310" w14:paraId="4DFB7FCE" w14:textId="77777777" w:rsidTr="001C24EC">
        <w:tc>
          <w:tcPr>
            <w:tcW w:w="4508" w:type="dxa"/>
            <w:tcBorders>
              <w:top w:val="single" w:sz="4" w:space="0" w:color="auto"/>
              <w:left w:val="single" w:sz="4" w:space="0" w:color="auto"/>
              <w:bottom w:val="single" w:sz="4" w:space="0" w:color="auto"/>
              <w:right w:val="single" w:sz="4" w:space="0" w:color="auto"/>
            </w:tcBorders>
            <w:shd w:val="clear" w:color="auto" w:fill="BDD6EE" w:themeFill="accent5" w:themeFillTint="66"/>
            <w:hideMark/>
          </w:tcPr>
          <w:p w14:paraId="11CF2584" w14:textId="77777777" w:rsidR="004A7310" w:rsidRPr="00891917" w:rsidRDefault="004A7310" w:rsidP="005269D4">
            <w:pPr>
              <w:pStyle w:val="Body"/>
              <w:rPr>
                <w:b/>
                <w:bCs/>
                <w:sz w:val="22"/>
                <w:szCs w:val="22"/>
              </w:rPr>
            </w:pPr>
            <w:r w:rsidRPr="23059ACB">
              <w:rPr>
                <w:b/>
                <w:bCs/>
                <w:sz w:val="22"/>
                <w:szCs w:val="22"/>
              </w:rPr>
              <w:t>Internal</w:t>
            </w:r>
          </w:p>
        </w:tc>
        <w:tc>
          <w:tcPr>
            <w:tcW w:w="5415"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52DEF21F" w14:textId="77777777" w:rsidR="004A7310" w:rsidRPr="00891917" w:rsidRDefault="004A7310" w:rsidP="005269D4">
            <w:pPr>
              <w:pStyle w:val="Body"/>
              <w:rPr>
                <w:b/>
                <w:bCs/>
                <w:sz w:val="22"/>
                <w:szCs w:val="22"/>
              </w:rPr>
            </w:pPr>
            <w:r w:rsidRPr="23059ACB">
              <w:rPr>
                <w:b/>
                <w:bCs/>
                <w:sz w:val="22"/>
                <w:szCs w:val="22"/>
              </w:rPr>
              <w:t>External</w:t>
            </w:r>
          </w:p>
        </w:tc>
      </w:tr>
      <w:tr w:rsidR="004A7310" w14:paraId="05F3868D" w14:textId="77777777" w:rsidTr="23059ACB">
        <w:tc>
          <w:tcPr>
            <w:tcW w:w="4508" w:type="dxa"/>
            <w:tcBorders>
              <w:top w:val="single" w:sz="4" w:space="0" w:color="auto"/>
              <w:left w:val="single" w:sz="4" w:space="0" w:color="auto"/>
              <w:bottom w:val="single" w:sz="4" w:space="0" w:color="auto"/>
              <w:right w:val="single" w:sz="4" w:space="0" w:color="auto"/>
            </w:tcBorders>
          </w:tcPr>
          <w:p w14:paraId="1A500BA5" w14:textId="77777777" w:rsidR="004A7310" w:rsidRPr="00E208E3" w:rsidRDefault="00462959" w:rsidP="23059ACB">
            <w:pPr>
              <w:pStyle w:val="Body"/>
              <w:ind w:left="360"/>
              <w:rPr>
                <w:sz w:val="22"/>
                <w:szCs w:val="22"/>
              </w:rPr>
            </w:pPr>
            <w:r w:rsidRPr="23059ACB">
              <w:rPr>
                <w:sz w:val="22"/>
                <w:szCs w:val="22"/>
              </w:rPr>
              <w:t>Peers and colleagues</w:t>
            </w:r>
          </w:p>
          <w:p w14:paraId="3E6E5CC6" w14:textId="77777777" w:rsidR="00462959" w:rsidRPr="00E208E3" w:rsidRDefault="00462959" w:rsidP="23059ACB">
            <w:pPr>
              <w:pStyle w:val="Body"/>
              <w:ind w:left="360"/>
              <w:rPr>
                <w:sz w:val="22"/>
                <w:szCs w:val="22"/>
              </w:rPr>
            </w:pPr>
            <w:r w:rsidRPr="23059ACB">
              <w:rPr>
                <w:sz w:val="22"/>
                <w:szCs w:val="22"/>
              </w:rPr>
              <w:t>National Programmes Strategic Projects Manager</w:t>
            </w:r>
          </w:p>
          <w:p w14:paraId="4462D4EE" w14:textId="3CCCD790" w:rsidR="00462959" w:rsidRPr="00E208E3" w:rsidRDefault="00170E81" w:rsidP="23059ACB">
            <w:pPr>
              <w:pStyle w:val="Body"/>
              <w:ind w:left="360"/>
              <w:rPr>
                <w:sz w:val="22"/>
                <w:szCs w:val="22"/>
              </w:rPr>
            </w:pPr>
            <w:r w:rsidRPr="23059ACB">
              <w:rPr>
                <w:sz w:val="22"/>
                <w:szCs w:val="22"/>
              </w:rPr>
              <w:lastRenderedPageBreak/>
              <w:t>Regional Operations</w:t>
            </w:r>
          </w:p>
        </w:tc>
        <w:tc>
          <w:tcPr>
            <w:tcW w:w="5415" w:type="dxa"/>
            <w:tcBorders>
              <w:top w:val="single" w:sz="4" w:space="0" w:color="auto"/>
              <w:left w:val="single" w:sz="4" w:space="0" w:color="auto"/>
              <w:bottom w:val="single" w:sz="4" w:space="0" w:color="auto"/>
              <w:right w:val="single" w:sz="4" w:space="0" w:color="auto"/>
            </w:tcBorders>
          </w:tcPr>
          <w:p w14:paraId="2E23750A" w14:textId="7892E47C" w:rsidR="00661330" w:rsidRPr="00E208E3" w:rsidRDefault="00661330" w:rsidP="23059ACB">
            <w:pPr>
              <w:pStyle w:val="Body"/>
              <w:ind w:left="360"/>
              <w:rPr>
                <w:sz w:val="22"/>
                <w:szCs w:val="22"/>
              </w:rPr>
            </w:pPr>
            <w:r w:rsidRPr="23059ACB">
              <w:rPr>
                <w:sz w:val="22"/>
                <w:szCs w:val="22"/>
              </w:rPr>
              <w:lastRenderedPageBreak/>
              <w:t>NGOs, agencies, councils</w:t>
            </w:r>
          </w:p>
          <w:p w14:paraId="5B79BA7C" w14:textId="14A440A0" w:rsidR="00661330" w:rsidRPr="00E208E3" w:rsidRDefault="00661330" w:rsidP="23059ACB">
            <w:pPr>
              <w:pStyle w:val="Body"/>
              <w:ind w:left="360"/>
              <w:rPr>
                <w:sz w:val="22"/>
                <w:szCs w:val="22"/>
              </w:rPr>
            </w:pPr>
            <w:r w:rsidRPr="23059ACB">
              <w:rPr>
                <w:sz w:val="22"/>
                <w:szCs w:val="22"/>
              </w:rPr>
              <w:t>Contractors</w:t>
            </w:r>
          </w:p>
          <w:p w14:paraId="1E8F9929" w14:textId="30F124F4" w:rsidR="00253789" w:rsidRPr="00E208E3" w:rsidRDefault="00253789" w:rsidP="23059ACB">
            <w:pPr>
              <w:pStyle w:val="Body"/>
              <w:ind w:left="360"/>
              <w:rPr>
                <w:sz w:val="22"/>
                <w:szCs w:val="22"/>
              </w:rPr>
            </w:pPr>
            <w:r w:rsidRPr="23059ACB">
              <w:rPr>
                <w:sz w:val="22"/>
                <w:szCs w:val="22"/>
              </w:rPr>
              <w:lastRenderedPageBreak/>
              <w:t>Stakeholders</w:t>
            </w:r>
          </w:p>
        </w:tc>
      </w:tr>
    </w:tbl>
    <w:p w14:paraId="7D278144" w14:textId="77777777" w:rsidR="004A7310" w:rsidRPr="00891917" w:rsidRDefault="004A7310" w:rsidP="23059ACB">
      <w:pPr>
        <w:pStyle w:val="Body"/>
        <w:jc w:val="both"/>
      </w:pPr>
    </w:p>
    <w:p w14:paraId="43F4103F" w14:textId="77777777" w:rsidR="004F41E9" w:rsidRPr="00891917" w:rsidRDefault="004F41E9" w:rsidP="23059ACB">
      <w:r>
        <w:t>You are required to comply with the standard operating requirements of DOC, i.e., you must comply with the financial, health and safety, legal, people and other delegations set out in Standard Operating Procedures, policies, and instructions (refer to the Intranet for further information).</w:t>
      </w:r>
      <w:bookmarkEnd w:id="1"/>
    </w:p>
    <w:sectPr w:rsidR="004F41E9" w:rsidRPr="00891917" w:rsidSect="007A34D1">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850"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A07715" w14:textId="77777777" w:rsidR="002D506E" w:rsidRDefault="002D506E" w:rsidP="004F41E9">
      <w:pPr>
        <w:spacing w:before="0" w:after="0"/>
      </w:pPr>
      <w:r>
        <w:separator/>
      </w:r>
    </w:p>
  </w:endnote>
  <w:endnote w:type="continuationSeparator" w:id="0">
    <w:p w14:paraId="5B1C4E45" w14:textId="77777777" w:rsidR="002D506E" w:rsidRDefault="002D506E" w:rsidP="004F41E9">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cher Book">
    <w:altName w:val="Calibri"/>
    <w:panose1 w:val="02000000000000000000"/>
    <w:charset w:val="00"/>
    <w:family w:val="modern"/>
    <w:notTrueType/>
    <w:pitch w:val="variable"/>
    <w:sig w:usb0="A00000FF" w:usb1="4000005B" w:usb2="00000000" w:usb3="00000000" w:csb0="0000008B"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74C0A4D4" w14:paraId="163EFECA" w14:textId="77777777" w:rsidTr="5D2F2976">
      <w:trPr>
        <w:trHeight w:val="300"/>
      </w:trPr>
      <w:tc>
        <w:tcPr>
          <w:tcW w:w="3005" w:type="dxa"/>
        </w:tcPr>
        <w:p w14:paraId="2BFB9770" w14:textId="4486D7F2" w:rsidR="74C0A4D4" w:rsidRDefault="74C0A4D4" w:rsidP="74C0A4D4">
          <w:pPr>
            <w:pStyle w:val="Header"/>
            <w:ind w:left="-115"/>
          </w:pPr>
        </w:p>
      </w:tc>
      <w:tc>
        <w:tcPr>
          <w:tcW w:w="3005" w:type="dxa"/>
        </w:tcPr>
        <w:p w14:paraId="09858EFB" w14:textId="08853163" w:rsidR="74C0A4D4" w:rsidRDefault="74C0A4D4" w:rsidP="74C0A4D4">
          <w:pPr>
            <w:pStyle w:val="Header"/>
            <w:jc w:val="center"/>
          </w:pPr>
        </w:p>
      </w:tc>
      <w:tc>
        <w:tcPr>
          <w:tcW w:w="3005" w:type="dxa"/>
        </w:tcPr>
        <w:p w14:paraId="61EA4767" w14:textId="45D46FED" w:rsidR="74C0A4D4" w:rsidRDefault="5D2F2976" w:rsidP="5D2F2976">
          <w:pPr>
            <w:pStyle w:val="Header"/>
            <w:ind w:right="-115"/>
            <w:jc w:val="right"/>
          </w:pPr>
          <w:r w:rsidRPr="5D2F2976">
            <w:rPr>
              <w:rFonts w:ascii="Arial" w:eastAsia="Arial" w:hAnsi="Arial" w:cs="Arial"/>
              <w:color w:val="292F36"/>
              <w:sz w:val="21"/>
              <w:szCs w:val="21"/>
            </w:rPr>
            <w:t>DOC-10509141</w:t>
          </w:r>
        </w:p>
      </w:tc>
    </w:tr>
  </w:tbl>
  <w:p w14:paraId="74F56C64" w14:textId="52F60E19" w:rsidR="74C0A4D4" w:rsidRDefault="74C0A4D4" w:rsidP="74C0A4D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3290D" w14:textId="6D9673F0" w:rsidR="00F2221D" w:rsidRDefault="00000000">
    <w:pPr>
      <w:pStyle w:val="Footer"/>
    </w:pPr>
    <w:sdt>
      <w:sdtPr>
        <w:id w:val="-276261059"/>
        <w:docPartObj>
          <w:docPartGallery w:val="Page Numbers (Bottom of Page)"/>
          <w:docPartUnique/>
        </w:docPartObj>
      </w:sdtPr>
      <w:sdtContent>
        <w:r w:rsidRPr="5D2F2976">
          <w:rPr>
            <w:noProof/>
          </w:rPr>
          <w:fldChar w:fldCharType="begin"/>
        </w:r>
        <w:r>
          <w:instrText xml:space="preserve"> PAGE   \* MERGEFORMAT </w:instrText>
        </w:r>
        <w:r w:rsidRPr="5D2F2976">
          <w:fldChar w:fldCharType="separate"/>
        </w:r>
        <w:r w:rsidR="5D2F2976" w:rsidRPr="5D2F2976">
          <w:rPr>
            <w:noProof/>
          </w:rPr>
          <w:t>2</w:t>
        </w:r>
        <w:r w:rsidRPr="5D2F2976">
          <w:rPr>
            <w:noProof/>
          </w:rPr>
          <w:fldChar w:fldCharType="end"/>
        </w:r>
        <w:r>
          <w:tab/>
        </w:r>
        <w:r w:rsidR="5D2F2976" w:rsidRPr="5D2F2976">
          <w:rPr>
            <w:rFonts w:ascii="Arial" w:eastAsia="Arial" w:hAnsi="Arial" w:cs="Arial"/>
            <w:color w:val="292F36"/>
            <w:sz w:val="21"/>
            <w:szCs w:val="21"/>
          </w:rPr>
          <w:t xml:space="preserve">                                                                                                               DOC 10509141</w:t>
        </w:r>
        <w:r w:rsidR="5D2F2976">
          <w:t xml:space="preserve"> </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1F8DC2" w14:textId="5F816D38" w:rsidR="009D4B06" w:rsidRDefault="00000000" w:rsidP="5D2F2976">
    <w:pPr>
      <w:pStyle w:val="Footer"/>
    </w:pPr>
    <w:sdt>
      <w:sdtPr>
        <w:id w:val="-1153905839"/>
        <w:docPartObj>
          <w:docPartGallery w:val="Page Numbers (Bottom of Page)"/>
          <w:docPartUnique/>
        </w:docPartObj>
      </w:sdtPr>
      <w:sdtContent>
        <w:r w:rsidR="009D4B06">
          <w:rPr>
            <w:noProof/>
          </w:rPr>
          <w:fldChar w:fldCharType="begin"/>
        </w:r>
        <w:r w:rsidR="009D4B06">
          <w:instrText xml:space="preserve"> PAGE   \* MERGEFORMAT </w:instrText>
        </w:r>
        <w:r w:rsidR="009D4B06">
          <w:fldChar w:fldCharType="separate"/>
        </w:r>
        <w:r w:rsidR="5D2F2976">
          <w:rPr>
            <w:noProof/>
          </w:rPr>
          <w:t>2</w:t>
        </w:r>
        <w:r w:rsidR="009D4B06">
          <w:rPr>
            <w:noProof/>
          </w:rPr>
          <w:fldChar w:fldCharType="end"/>
        </w:r>
      </w:sdtContent>
    </w:sdt>
    <w:r w:rsidR="009D4B06">
      <w:tab/>
    </w:r>
    <w:r w:rsidR="009D4B06">
      <w:tab/>
    </w:r>
    <w:r w:rsidR="5D2F2976">
      <w:t xml:space="preserve">                                                                                                                 </w:t>
    </w:r>
    <w:r w:rsidR="5D2F2976" w:rsidRPr="5D2F2976">
      <w:rPr>
        <w:rFonts w:ascii="Arial" w:eastAsia="Arial" w:hAnsi="Arial" w:cs="Arial"/>
        <w:color w:val="292F36"/>
        <w:sz w:val="21"/>
        <w:szCs w:val="21"/>
      </w:rPr>
      <w:t>DOC-10509141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A14A87" w14:textId="77777777" w:rsidR="002D506E" w:rsidRDefault="002D506E" w:rsidP="004F41E9">
      <w:pPr>
        <w:spacing w:before="0" w:after="0"/>
      </w:pPr>
      <w:r>
        <w:separator/>
      </w:r>
    </w:p>
  </w:footnote>
  <w:footnote w:type="continuationSeparator" w:id="0">
    <w:p w14:paraId="6548269A" w14:textId="77777777" w:rsidR="002D506E" w:rsidRDefault="002D506E" w:rsidP="004F41E9">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74C0A4D4" w14:paraId="5ABB3E96" w14:textId="77777777" w:rsidTr="74C0A4D4">
      <w:trPr>
        <w:trHeight w:val="300"/>
      </w:trPr>
      <w:tc>
        <w:tcPr>
          <w:tcW w:w="3005" w:type="dxa"/>
        </w:tcPr>
        <w:p w14:paraId="39D77134" w14:textId="2C6B7C9E" w:rsidR="74C0A4D4" w:rsidRDefault="74C0A4D4" w:rsidP="74C0A4D4">
          <w:pPr>
            <w:pStyle w:val="Header"/>
            <w:ind w:left="-115"/>
          </w:pPr>
        </w:p>
      </w:tc>
      <w:tc>
        <w:tcPr>
          <w:tcW w:w="3005" w:type="dxa"/>
        </w:tcPr>
        <w:p w14:paraId="621117E2" w14:textId="75B01052" w:rsidR="74C0A4D4" w:rsidRDefault="74C0A4D4" w:rsidP="74C0A4D4">
          <w:pPr>
            <w:pStyle w:val="Header"/>
            <w:jc w:val="center"/>
          </w:pPr>
        </w:p>
      </w:tc>
      <w:tc>
        <w:tcPr>
          <w:tcW w:w="3005" w:type="dxa"/>
        </w:tcPr>
        <w:p w14:paraId="10BB5CE4" w14:textId="71A169EB" w:rsidR="74C0A4D4" w:rsidRDefault="74C0A4D4" w:rsidP="74C0A4D4">
          <w:pPr>
            <w:pStyle w:val="Header"/>
            <w:ind w:right="-115"/>
            <w:jc w:val="right"/>
          </w:pPr>
        </w:p>
      </w:tc>
    </w:tr>
  </w:tbl>
  <w:p w14:paraId="18BD01D9" w14:textId="792781C9" w:rsidR="74C0A4D4" w:rsidRDefault="74C0A4D4" w:rsidP="74C0A4D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A3D1E9" w14:textId="77777777" w:rsidR="00F2221D" w:rsidRDefault="00F2221D">
    <w:pPr>
      <w:pStyle w:val="Header"/>
    </w:pPr>
  </w:p>
  <w:p w14:paraId="6BB88739" w14:textId="77777777" w:rsidR="004F41E9" w:rsidRDefault="004F41E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38709A" w14:textId="77777777" w:rsidR="004F41E9" w:rsidRDefault="004F41E9">
    <w:pPr>
      <w:pStyle w:val="Header"/>
    </w:pPr>
    <w:r>
      <w:rPr>
        <w:rFonts w:ascii="Georgia" w:hAnsi="Georgia"/>
        <w:noProof/>
      </w:rPr>
      <w:drawing>
        <wp:inline distT="0" distB="0" distL="0" distR="0" wp14:anchorId="35195EB3" wp14:editId="2952CA2D">
          <wp:extent cx="1543050" cy="571500"/>
          <wp:effectExtent l="0" t="0" r="0" b="0"/>
          <wp:docPr id="1" name="Picture 1" descr="DOC_logo_horizon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C_logo_horizontal"/>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543050" cy="571500"/>
                  </a:xfrm>
                  <a:prstGeom prst="rect">
                    <a:avLst/>
                  </a:prstGeom>
                  <a:noFill/>
                  <a:ln>
                    <a:noFill/>
                  </a:ln>
                </pic:spPr>
              </pic:pic>
            </a:graphicData>
          </a:graphic>
        </wp:inline>
      </w:drawing>
    </w:r>
  </w:p>
  <w:p w14:paraId="5D448DF9" w14:textId="77777777" w:rsidR="004F41E9" w:rsidRDefault="004F41E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93401"/>
    <w:multiLevelType w:val="multilevel"/>
    <w:tmpl w:val="7FCE6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5E890826"/>
    <w:multiLevelType w:val="multilevel"/>
    <w:tmpl w:val="B31CC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685540DE"/>
    <w:multiLevelType w:val="hybridMultilevel"/>
    <w:tmpl w:val="9E301A42"/>
    <w:lvl w:ilvl="0" w:tplc="14090001">
      <w:start w:val="1"/>
      <w:numFmt w:val="bullet"/>
      <w:lvlText w:val=""/>
      <w:lvlJc w:val="left"/>
      <w:pPr>
        <w:ind w:left="720" w:hanging="72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3" w15:restartNumberingAfterBreak="0">
    <w:nsid w:val="7B5548D9"/>
    <w:multiLevelType w:val="multilevel"/>
    <w:tmpl w:val="D6A63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7E555575"/>
    <w:multiLevelType w:val="multilevel"/>
    <w:tmpl w:val="7C58C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87708722">
    <w:abstractNumId w:val="2"/>
  </w:num>
  <w:num w:numId="2" w16cid:durableId="1574782011">
    <w:abstractNumId w:val="4"/>
  </w:num>
  <w:num w:numId="3" w16cid:durableId="1709529527">
    <w:abstractNumId w:val="1"/>
  </w:num>
  <w:num w:numId="4" w16cid:durableId="608046607">
    <w:abstractNumId w:val="3"/>
  </w:num>
  <w:num w:numId="5" w16cid:durableId="8699943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28C4"/>
    <w:rsid w:val="0001688D"/>
    <w:rsid w:val="00017E67"/>
    <w:rsid w:val="00060D16"/>
    <w:rsid w:val="000876A2"/>
    <w:rsid w:val="000F3250"/>
    <w:rsid w:val="000F457E"/>
    <w:rsid w:val="0010461B"/>
    <w:rsid w:val="00112C1A"/>
    <w:rsid w:val="00133542"/>
    <w:rsid w:val="001575C8"/>
    <w:rsid w:val="0016409D"/>
    <w:rsid w:val="00170E81"/>
    <w:rsid w:val="001B6B58"/>
    <w:rsid w:val="001C004F"/>
    <w:rsid w:val="001C24EC"/>
    <w:rsid w:val="00201333"/>
    <w:rsid w:val="00215E76"/>
    <w:rsid w:val="002431D9"/>
    <w:rsid w:val="00253789"/>
    <w:rsid w:val="00253A1E"/>
    <w:rsid w:val="00277CE4"/>
    <w:rsid w:val="00285363"/>
    <w:rsid w:val="002D506E"/>
    <w:rsid w:val="00391063"/>
    <w:rsid w:val="003F293B"/>
    <w:rsid w:val="0043112D"/>
    <w:rsid w:val="00441D78"/>
    <w:rsid w:val="004426B3"/>
    <w:rsid w:val="00462959"/>
    <w:rsid w:val="004A7310"/>
    <w:rsid w:val="004C28C4"/>
    <w:rsid w:val="004D1225"/>
    <w:rsid w:val="004F41E9"/>
    <w:rsid w:val="00505A9D"/>
    <w:rsid w:val="00526360"/>
    <w:rsid w:val="00630C5F"/>
    <w:rsid w:val="00644295"/>
    <w:rsid w:val="00661330"/>
    <w:rsid w:val="006B0AB2"/>
    <w:rsid w:val="006D44B6"/>
    <w:rsid w:val="006D506A"/>
    <w:rsid w:val="006F6690"/>
    <w:rsid w:val="0071170B"/>
    <w:rsid w:val="00733EEA"/>
    <w:rsid w:val="007A34D1"/>
    <w:rsid w:val="007C483C"/>
    <w:rsid w:val="0080319B"/>
    <w:rsid w:val="0087271D"/>
    <w:rsid w:val="00891917"/>
    <w:rsid w:val="008F6C46"/>
    <w:rsid w:val="00941AB7"/>
    <w:rsid w:val="00946ED6"/>
    <w:rsid w:val="00950767"/>
    <w:rsid w:val="009802F0"/>
    <w:rsid w:val="009D4B06"/>
    <w:rsid w:val="009D7078"/>
    <w:rsid w:val="009F1A70"/>
    <w:rsid w:val="00A24B90"/>
    <w:rsid w:val="00A4242B"/>
    <w:rsid w:val="00A733C1"/>
    <w:rsid w:val="00A76ACE"/>
    <w:rsid w:val="00AF2AA6"/>
    <w:rsid w:val="00AF5455"/>
    <w:rsid w:val="00B05ED0"/>
    <w:rsid w:val="00BB5EF7"/>
    <w:rsid w:val="00BB7E10"/>
    <w:rsid w:val="00C1292B"/>
    <w:rsid w:val="00D242B4"/>
    <w:rsid w:val="00D61DF8"/>
    <w:rsid w:val="00DB2A16"/>
    <w:rsid w:val="00DC3F50"/>
    <w:rsid w:val="00DF671E"/>
    <w:rsid w:val="00E208E3"/>
    <w:rsid w:val="00E85921"/>
    <w:rsid w:val="00EC1019"/>
    <w:rsid w:val="00ED26EF"/>
    <w:rsid w:val="00F1482A"/>
    <w:rsid w:val="00F151E7"/>
    <w:rsid w:val="00F2221D"/>
    <w:rsid w:val="00F259D0"/>
    <w:rsid w:val="00F96B0D"/>
    <w:rsid w:val="00FF13AE"/>
    <w:rsid w:val="00FF4E47"/>
    <w:rsid w:val="23059ACB"/>
    <w:rsid w:val="25B51CBB"/>
    <w:rsid w:val="38C26F98"/>
    <w:rsid w:val="5D2F2976"/>
    <w:rsid w:val="60E4D87B"/>
    <w:rsid w:val="74C0A4D4"/>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4407DD"/>
  <w15:chartTrackingRefBased/>
  <w15:docId w15:val="{3612B1E6-B0A3-4C47-AEF2-45063BB641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28C4"/>
    <w:pPr>
      <w:spacing w:before="120" w:after="120" w:line="240" w:lineRule="auto"/>
    </w:pPr>
    <w:rPr>
      <w:rFonts w:ascii="Archer Book" w:hAnsi="Archer Book" w:cs="Times New Roman"/>
      <w:szCs w:val="24"/>
      <w:lang w:eastAsia="en-GB"/>
    </w:rPr>
  </w:style>
  <w:style w:type="paragraph" w:styleId="Heading1">
    <w:name w:val="heading 1"/>
    <w:basedOn w:val="Normal"/>
    <w:next w:val="Normal"/>
    <w:link w:val="Heading1Char"/>
    <w:autoRedefine/>
    <w:uiPriority w:val="9"/>
    <w:qFormat/>
    <w:rsid w:val="00F2221D"/>
    <w:pPr>
      <w:keepNext/>
      <w:keepLines/>
      <w:outlineLvl w:val="0"/>
    </w:pPr>
    <w:rPr>
      <w:rFonts w:eastAsiaTheme="majorEastAsia" w:cstheme="majorBidi"/>
      <w:b/>
      <w:sz w:val="28"/>
      <w:szCs w:val="32"/>
    </w:rPr>
  </w:style>
  <w:style w:type="paragraph" w:styleId="Heading2">
    <w:name w:val="heading 2"/>
    <w:basedOn w:val="Normal"/>
    <w:next w:val="Normal"/>
    <w:link w:val="Heading2Char"/>
    <w:uiPriority w:val="9"/>
    <w:unhideWhenUsed/>
    <w:qFormat/>
    <w:rsid w:val="009D4B0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Body"/>
    <w:link w:val="Heading3Char"/>
    <w:autoRedefine/>
    <w:unhideWhenUsed/>
    <w:qFormat/>
    <w:rsid w:val="00F2221D"/>
    <w:pPr>
      <w:keepNext/>
      <w:spacing w:before="240"/>
      <w:outlineLvl w:val="2"/>
    </w:pPr>
    <w:rPr>
      <w:rFonts w:cs="Arial"/>
      <w:b/>
      <w:bCs/>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F2221D"/>
    <w:rPr>
      <w:rFonts w:ascii="Archer Book" w:hAnsi="Archer Book" w:cs="Arial"/>
      <w:b/>
      <w:bCs/>
      <w:sz w:val="24"/>
      <w:szCs w:val="26"/>
      <w:lang w:eastAsia="en-GB"/>
    </w:rPr>
  </w:style>
  <w:style w:type="paragraph" w:customStyle="1" w:styleId="Body">
    <w:name w:val="Body"/>
    <w:basedOn w:val="Normal"/>
    <w:rsid w:val="004F41E9"/>
  </w:style>
  <w:style w:type="table" w:styleId="TableGrid">
    <w:name w:val="Table Grid"/>
    <w:basedOn w:val="TableNormal"/>
    <w:uiPriority w:val="39"/>
    <w:rsid w:val="004F41E9"/>
    <w:pPr>
      <w:spacing w:after="0" w:line="240" w:lineRule="auto"/>
    </w:pPr>
    <w:rPr>
      <w:rFonts w:ascii="Times New Roman" w:hAnsi="Times New Roman" w:cs="Times New Roman"/>
      <w:sz w:val="20"/>
      <w:szCs w:val="20"/>
      <w:lang w:eastAsia="en-NZ"/>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4F41E9"/>
    <w:pPr>
      <w:tabs>
        <w:tab w:val="center" w:pos="4513"/>
        <w:tab w:val="right" w:pos="9026"/>
      </w:tabs>
      <w:spacing w:before="0" w:after="0"/>
    </w:pPr>
  </w:style>
  <w:style w:type="character" w:customStyle="1" w:styleId="FooterChar">
    <w:name w:val="Footer Char"/>
    <w:basedOn w:val="DefaultParagraphFont"/>
    <w:link w:val="Footer"/>
    <w:uiPriority w:val="99"/>
    <w:rsid w:val="004F41E9"/>
    <w:rPr>
      <w:rFonts w:ascii="Archer Book" w:hAnsi="Archer Book" w:cs="Times New Roman"/>
      <w:szCs w:val="24"/>
      <w:lang w:eastAsia="en-GB"/>
    </w:rPr>
  </w:style>
  <w:style w:type="paragraph" w:styleId="Header">
    <w:name w:val="header"/>
    <w:basedOn w:val="Normal"/>
    <w:link w:val="HeaderChar"/>
    <w:uiPriority w:val="99"/>
    <w:unhideWhenUsed/>
    <w:rsid w:val="004F41E9"/>
    <w:pPr>
      <w:tabs>
        <w:tab w:val="center" w:pos="4513"/>
        <w:tab w:val="right" w:pos="9026"/>
      </w:tabs>
      <w:spacing w:before="0" w:after="0"/>
    </w:pPr>
  </w:style>
  <w:style w:type="character" w:customStyle="1" w:styleId="HeaderChar">
    <w:name w:val="Header Char"/>
    <w:basedOn w:val="DefaultParagraphFont"/>
    <w:link w:val="Header"/>
    <w:uiPriority w:val="99"/>
    <w:rsid w:val="004F41E9"/>
    <w:rPr>
      <w:rFonts w:ascii="Archer Book" w:hAnsi="Archer Book" w:cs="Times New Roman"/>
      <w:szCs w:val="24"/>
      <w:lang w:eastAsia="en-GB"/>
    </w:rPr>
  </w:style>
  <w:style w:type="character" w:styleId="CommentReference">
    <w:name w:val="annotation reference"/>
    <w:basedOn w:val="DefaultParagraphFont"/>
    <w:uiPriority w:val="99"/>
    <w:semiHidden/>
    <w:unhideWhenUsed/>
    <w:rsid w:val="006B0AB2"/>
    <w:rPr>
      <w:sz w:val="16"/>
      <w:szCs w:val="16"/>
    </w:rPr>
  </w:style>
  <w:style w:type="paragraph" w:styleId="CommentText">
    <w:name w:val="annotation text"/>
    <w:basedOn w:val="Normal"/>
    <w:link w:val="CommentTextChar"/>
    <w:uiPriority w:val="99"/>
    <w:unhideWhenUsed/>
    <w:rsid w:val="006B0AB2"/>
    <w:rPr>
      <w:sz w:val="20"/>
      <w:szCs w:val="20"/>
    </w:rPr>
  </w:style>
  <w:style w:type="character" w:customStyle="1" w:styleId="CommentTextChar">
    <w:name w:val="Comment Text Char"/>
    <w:basedOn w:val="DefaultParagraphFont"/>
    <w:link w:val="CommentText"/>
    <w:uiPriority w:val="99"/>
    <w:rsid w:val="006B0AB2"/>
    <w:rPr>
      <w:rFonts w:ascii="Archer Book" w:hAnsi="Archer Book" w:cs="Times New Roman"/>
      <w:sz w:val="20"/>
      <w:szCs w:val="20"/>
      <w:lang w:eastAsia="en-GB"/>
    </w:rPr>
  </w:style>
  <w:style w:type="character" w:customStyle="1" w:styleId="Heading2Char">
    <w:name w:val="Heading 2 Char"/>
    <w:basedOn w:val="DefaultParagraphFont"/>
    <w:link w:val="Heading2"/>
    <w:uiPriority w:val="9"/>
    <w:rsid w:val="009D4B06"/>
    <w:rPr>
      <w:rFonts w:asciiTheme="majorHAnsi" w:eastAsiaTheme="majorEastAsia" w:hAnsiTheme="majorHAnsi" w:cstheme="majorBidi"/>
      <w:color w:val="2F5496" w:themeColor="accent1" w:themeShade="BF"/>
      <w:sz w:val="26"/>
      <w:szCs w:val="26"/>
      <w:lang w:eastAsia="en-GB"/>
    </w:rPr>
  </w:style>
  <w:style w:type="character" w:customStyle="1" w:styleId="Heading1Char">
    <w:name w:val="Heading 1 Char"/>
    <w:basedOn w:val="DefaultParagraphFont"/>
    <w:link w:val="Heading1"/>
    <w:uiPriority w:val="9"/>
    <w:rsid w:val="00F2221D"/>
    <w:rPr>
      <w:rFonts w:ascii="Archer Book" w:eastAsiaTheme="majorEastAsia" w:hAnsi="Archer Book" w:cstheme="majorBidi"/>
      <w:b/>
      <w:sz w:val="28"/>
      <w:szCs w:val="32"/>
      <w:lang w:eastAsia="en-GB"/>
    </w:rPr>
  </w:style>
  <w:style w:type="character" w:customStyle="1" w:styleId="normaltextrun">
    <w:name w:val="normaltextrun"/>
    <w:basedOn w:val="DefaultParagraphFont"/>
    <w:rsid w:val="00AF2AA6"/>
  </w:style>
  <w:style w:type="character" w:customStyle="1" w:styleId="eop">
    <w:name w:val="eop"/>
    <w:basedOn w:val="DefaultParagraphFont"/>
    <w:rsid w:val="00AF2AA6"/>
  </w:style>
  <w:style w:type="paragraph" w:customStyle="1" w:styleId="paragraph">
    <w:name w:val="paragraph"/>
    <w:basedOn w:val="Normal"/>
    <w:rsid w:val="00AF2AA6"/>
    <w:pPr>
      <w:spacing w:before="100" w:beforeAutospacing="1" w:after="100" w:afterAutospacing="1"/>
    </w:pPr>
    <w:rPr>
      <w:rFonts w:ascii="Times New Roman" w:hAnsi="Times New Roman"/>
      <w:sz w:val="24"/>
      <w:lang w:eastAsia="en-N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Users\kamiller\Downloads\HR%20RD%20Individual%20contributor%20template%20%20-%20DOC-7281181%20(8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4BBD329E-E58A-46AF-B9B9-6B94AD244848}">
  <we:reference id="967b0e41-7fdd-4c01-a3f8-58484213399a" version="1.0.0.0" store="EXCatalog" storeType="EX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pc="http://schemas.microsoft.com/office/infopath/2007/PartnerControls" xmlns:xsi="http://www.w3.org/2001/XMLSchema-instance">
  <documentManagement>
    <lcf76f155ced4ddcb4097134ff3c332f xmlns="3028bd8b-ddc6-4b65-acc7-a5ab12621ef7">
      <Terms xmlns="http://schemas.microsoft.com/office/infopath/2007/PartnerControls"/>
    </lcf76f155ced4ddcb4097134ff3c332f>
    <TaxCatchAll xmlns="6d89eabd-1810-4865-a3aa-0be1a5b2082b" xsi:nil="true"/>
  </documentManagement>
</p:properties>
</file>

<file path=customXml/item3.xml><?xml version="1.0" encoding="utf-8"?>
<ct:contentTypeSchema xmlns:ct="http://schemas.microsoft.com/office/2006/metadata/contentType" xmlns:ma="http://schemas.microsoft.com/office/2006/metadata/properties/metaAttributes" ct:_="" ma:_="" ma:contentTypeDescription="Create a new document." ma:contentTypeID="0x0101000B1795659E8FB24CA837891409793B65" ma:contentTypeName="Document" ma:contentTypeScope="" ma:contentTypeVersion="10" ma:versionID="2b6711698cccde25009baf3955662661">
  <xsd:schema xmlns:ns2="3028bd8b-ddc6-4b65-acc7-a5ab12621ef7" xmlns:ns3="6d89eabd-1810-4865-a3aa-0be1a5b2082b" xmlns:p="http://schemas.microsoft.com/office/2006/metadata/properties" xmlns:xs="http://www.w3.org/2001/XMLSchema" xmlns:xsd="http://www.w3.org/2001/XMLSchema" ma:fieldsID="e730e5873e1afd076aa5af13a7aba860" ma:root="true" ns2:_="" ns3:_="" targetNamespace="http://schemas.microsoft.com/office/2006/metadata/properties">
    <xsd:import namespace="3028bd8b-ddc6-4b65-acc7-a5ab12621ef7"/>
    <xsd:import namespace="6d89eabd-1810-4865-a3aa-0be1a5b2082b"/>
    <xsd:element name="properties">
      <xsd:complexType>
        <xsd:sequence>
          <xsd:element name="documentManagement">
            <xsd:complexType>
              <xsd:all>
                <xsd:element minOccurs="0" ref="ns2:MediaServiceMetadata"/>
                <xsd:element minOccurs="0" ref="ns2:MediaServiceFastMetadata"/>
                <xsd:element minOccurs="0" ref="ns2:MediaServiceSearchProperties"/>
                <xsd:element minOccurs="0" ref="ns2:MediaServiceDateTaken"/>
                <xsd:element minOccurs="0" ref="ns2:lcf76f155ced4ddcb4097134ff3c332f"/>
                <xsd:element minOccurs="0" ref="ns3:TaxCatchAll"/>
                <xsd:element minOccurs="0" ref="ns2:MediaServiceOCR"/>
                <xsd:element minOccurs="0" ref="ns2:MediaServiceGenerationTime"/>
                <xsd:element minOccurs="0" ref="ns2:MediaServiceEventHashCode"/>
              </xsd:all>
            </xsd:complexType>
          </xsd:element>
        </xsd:sequence>
      </xsd:complexType>
    </xsd:element>
  </xsd:schema>
  <xsd:schema xmlns:dms="http://schemas.microsoft.com/office/2006/documentManagement/types" xmlns:pc="http://schemas.microsoft.com/office/infopath/2007/PartnerControls" xmlns:xs="http://www.w3.org/2001/XMLSchema" xmlns:xsd="http://www.w3.org/2001/XMLSchema" elementFormDefault="qualified" targetNamespace="3028bd8b-ddc6-4b65-acc7-a5ab12621ef7">
    <xsd:import namespace="http://schemas.microsoft.com/office/2006/documentManagement/types"/>
    <xsd:import namespace="http://schemas.microsoft.com/office/infopath/2007/PartnerControls"/>
    <xsd:element ma:displayName="MediaServiceMetadata" ma:hidden="true" ma:index="8" ma:internalName="MediaServiceMetadata" ma:readOnly="true" name="MediaServiceMetadata" nillable="true">
      <xsd:simpleType>
        <xsd:restriction base="dms:Note"/>
      </xsd:simpleType>
    </xsd:element>
    <xsd:element ma:displayName="MediaServiceFastMetadata" ma:hidden="true" ma:index="9" ma:internalName="MediaServiceFastMetadata" ma:readOnly="true" name="MediaServiceFastMetadata" nillable="true">
      <xsd:simpleType>
        <xsd:restriction base="dms:Note"/>
      </xsd:simpleType>
    </xsd:element>
    <xsd:element ma:displayName="MediaServiceSearchProperties" ma:hidden="true" ma:index="10" ma:internalName="MediaServiceSearchProperties" ma:readOnly="true" name="MediaServiceSearchProperties" nillable="true">
      <xsd:simpleType>
        <xsd:restriction base="dms:Note"/>
      </xsd:simpleType>
    </xsd:element>
    <xsd:element ma:displayName="MediaServiceDateTaken" ma:hidden="true" ma:index="11" ma:indexed="true" ma:internalName="MediaServiceDateTaken" ma:readOnly="true" name="MediaServiceDateTaken" nillable="true">
      <xsd:simpleType>
        <xsd:restriction base="dms:Text"/>
      </xsd:simpleType>
    </xsd:element>
    <xsd:element ma:anchorId="fba54fb3-c3e1-fe81-a776-ca4b69148c4d" ma:displayName="Image Tags" ma:fieldId="{5cf76f15-5ced-4ddc-b409-7134ff3c332f}" ma:index="13" ma:internalName="lcf76f155ced4ddcb4097134ff3c332f" ma:isKeyword="false" ma:open="true" ma:readOnly="false" ma:sspId="a3a8d114-42e4-48f3-a9b0-182603090d65" ma:taxonomy="true" ma:taxonomyFieldName="MediaServiceImageTags" ma:taxonomyMulti="true" ma:termSetId="09814cd3-568e-fe90-9814-8d621ff8fb84" name="lcf76f155ced4ddcb4097134ff3c332f" nillable="true">
      <xsd:complexType>
        <xsd:sequence>
          <xsd:element maxOccurs="1" minOccurs="0" ref="pc:Terms"/>
        </xsd:sequence>
      </xsd:complexType>
    </xsd:element>
    <xsd:element ma:displayName="Extracted Text" ma:index="15" ma:internalName="MediaServiceOCR" ma:readOnly="true" name="MediaServiceOCR" nillable="true">
      <xsd:simpleType>
        <xsd:restriction base="dms:Note">
          <xsd:maxLength value="255"/>
        </xsd:restriction>
      </xsd:simpleType>
    </xsd:element>
    <xsd:element ma:displayName="MediaServiceGenerationTime" ma:hidden="true" ma:index="16" ma:internalName="MediaServiceGenerationTime" ma:readOnly="true" name="MediaServiceGenerationTime" nillable="true">
      <xsd:simpleType>
        <xsd:restriction base="dms:Text"/>
      </xsd:simpleType>
    </xsd:element>
    <xsd:element ma:displayName="MediaServiceEventHashCode" ma:hidden="true" ma:index="17" ma:internalName="MediaServiceEventHashCode" ma:readOnly="true" name="MediaServiceEventHashCode" nillable="true">
      <xsd:simpleType>
        <xsd:restriction base="dms:Text"/>
      </xsd:simpleType>
    </xsd:element>
  </xsd:schema>
  <xsd:schema xmlns:dms="http://schemas.microsoft.com/office/2006/documentManagement/types" xmlns:pc="http://schemas.microsoft.com/office/infopath/2007/PartnerControls" xmlns:xs="http://www.w3.org/2001/XMLSchema" xmlns:xsd="http://www.w3.org/2001/XMLSchema" elementFormDefault="qualified" targetNamespace="6d89eabd-1810-4865-a3aa-0be1a5b2082b">
    <xsd:import namespace="http://schemas.microsoft.com/office/2006/documentManagement/types"/>
    <xsd:import namespace="http://schemas.microsoft.com/office/infopath/2007/PartnerControls"/>
    <xsd:element ma:displayName="Taxonomy Catch All Column" ma:hidden="true" ma:index="14" ma:internalName="TaxCatchAll" ma:list="{8fbd5393-473c-4b9b-81e4-c32550f2aead}" ma:showField="CatchAllData" ma:web="6d89eabd-1810-4865-a3aa-0be1a5b2082b" name="TaxCatchAll" nillable="true">
      <xsd:complexType>
        <xsd:complexContent>
          <xsd:extension base="dms:MultiChoiceLookup">
            <xsd:sequence>
              <xsd:element maxOccurs="unbounded" minOccurs="0" name="Value" nillable="true" type="dms:Lookup"/>
            </xsd:sequence>
          </xsd:extension>
        </xsd:complexContent>
      </xsd:complexType>
    </xsd:element>
  </xsd:schema>
  <xsd:schema xmlns="http://schemas.openxmlformats.org/package/2006/metadata/core-properties" xmlns:dc="http://purl.org/dc/elements/1.1/" xmlns:dcterms="http://purl.org/dc/terms/" xmlns:odoc="http://schemas.microsoft.com/internal/obd" xmlns:xsd="http://www.w3.org/2001/XMLSchema" xmlns:xsi="http://www.w3.org/2001/XMLSchema-instance" attributeFormDefault="unqualified" blockDefault="#all" elementFormDefault="qualified" targetNamespace="http://schemas.openxmlformats.org/package/2006/metadata/core-properties">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maxOccurs="1" minOccurs="0" ref="dc:creator"/>
        <xsd:element maxOccurs="1" minOccurs="0" ref="dcterms:created"/>
        <xsd:element maxOccurs="1" minOccurs="0" ref="dc:identifier"/>
        <xsd:element ma:displayName="Content Type" ma:index="0" maxOccurs="1" minOccurs="0" name="contentType" type="xsd:string"/>
        <xsd:element ma:displayName="Title" ma:index="4" maxOccurs="1" minOccurs="0" ref="dc:title"/>
        <xsd:element maxOccurs="1" minOccurs="0" ref="dc:subject"/>
        <xsd:element maxOccurs="1" minOccurs="0" ref="dc:description"/>
        <xsd:element maxOccurs="1" minOccurs="0" name="keywords" type="xsd:string"/>
        <xsd:element maxOccurs="1" minOccurs="0" ref="dc:language"/>
        <xsd:element maxOccurs="1" minOccurs="0" name="category" type="xsd:string"/>
        <xsd:element maxOccurs="1" minOccurs="0" name="version" type="xsd:string"/>
        <xsd:element maxOccurs="1" minOccurs="0" name="revision" type="xsd:string">
          <xsd:annotation>
            <xsd:documentation>
                        This value indicates the number of saves or revisions. The application is responsible for updating this value after each revision.
                    </xsd:documentation>
          </xsd:annotation>
        </xsd:element>
        <xsd:element maxOccurs="1" minOccurs="0" name="lastModifiedBy" type="xsd:string"/>
        <xsd:element maxOccurs="1" minOccurs="0" ref="dcterms:modified"/>
        <xsd:element maxOccurs="1" minOccurs="0" name="contentStatus" type="xsd:string"/>
      </xsd:all>
    </xsd:complexType>
  </xsd:schema>
  <xs:schema xmlns:pc="http://schemas.microsoft.com/office/infopath/2007/PartnerControls" xmlns:xs="http://www.w3.org/2001/XMLSchema" attributeFormDefault="unqualified" elementFormDefault="qualified" targetNamespace="http://schemas.microsoft.com/office/infopath/2007/PartnerControls">
    <xs:element name="Person">
      <xs:complexType>
        <xs:sequence>
          <xs:element minOccurs="0" ref="pc:DisplayName"/>
          <xs:element minOccurs="0" ref="pc:AccountId"/>
          <xs:element minOccurs="0" ref="pc:AccountType"/>
        </xs:sequence>
      </xs:complexType>
    </xs:element>
    <xs:element name="DisplayName" type="xs:string"/>
    <xs:element name="AccountId" type="xs:string"/>
    <xs:element name="AccountType" type="xs:string"/>
    <xs:element name="BDCAssociatedEntity">
      <xs:complexType>
        <xs:sequence>
          <xs:element maxOccurs="unbounded" minOccurs="0" ref="pc:BDCEntity"/>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minOccurs="0" ref="pc:EntityDisplayName"/>
          <xs:element minOccurs="0" ref="pc:EntityInstanceReference"/>
          <xs:element minOccurs="0" ref="pc:EntityId1"/>
          <xs:element minOccurs="0" ref="pc:EntityId2"/>
          <xs:element minOccurs="0" ref="pc:EntityId3"/>
          <xs:element minOccurs="0" ref="pc:EntityId4"/>
          <xs:element minOccurs="0" ref="pc:EntityId5"/>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maxOccurs="unbounded" minOccurs="0" ref="pc:TermInfo"/>
        </xs:sequence>
      </xs:complexType>
    </xs:element>
    <xs:element name="TermInfo">
      <xs:complexType>
        <xs:sequence>
          <xs:element minOccurs="0" ref="pc:TermName"/>
          <xs:element minOccurs="0" ref="pc:TermId"/>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522DADB-5026-4B4D-A943-638B677305E1}">
  <ds:schemaRefs>
    <ds:schemaRef ds:uri="http://schemas.microsoft.com/sharepoint/v3/contenttype/forms"/>
  </ds:schemaRefs>
</ds:datastoreItem>
</file>

<file path=customXml/itemProps2.xml><?xml version="1.0" encoding="utf-8"?>
<ds:datastoreItem xmlns:ds="http://schemas.openxmlformats.org/officeDocument/2006/customXml" ds:itemID="{C4EDE9D7-9ADC-4BA6-BB8D-E885BE9B8D96}">
  <ds:schemaRefs>
    <ds:schemaRef ds:uri="http://schemas.microsoft.com/office/2006/metadata/properties"/>
    <ds:schemaRef ds:uri="http://schemas.microsoft.com/office/infopath/2007/PartnerControls"/>
    <ds:schemaRef ds:uri="3028bd8b-ddc6-4b65-acc7-a5ab12621ef7"/>
    <ds:schemaRef ds:uri="6d89eabd-1810-4865-a3aa-0be1a5b2082b"/>
  </ds:schemaRefs>
</ds:datastoreItem>
</file>

<file path=customXml/itemProps3.xml><?xml version="1.0" encoding="utf-8"?>
<ds:datastoreItem xmlns:ds="http://schemas.openxmlformats.org/officeDocument/2006/customXml" ds:itemID="{B67E2B5D-D26A-436D-8F7B-2CFDD160552B}">
  <ds:schemaRefs>
    <ds:schemaRef ds:uri="http://schemas.microsoft.com/office/2006/metadata/contentType"/>
    <ds:schemaRef ds:uri="http://schemas.microsoft.com/office/2006/metadata/properties/metaAttributes"/>
    <ds:schemaRef ds:uri="3028bd8b-ddc6-4b65-acc7-a5ab12621ef7"/>
    <ds:schemaRef ds:uri="6d89eabd-1810-4865-a3aa-0be1a5b2082b"/>
    <ds:schemaRef ds:uri="http://schemas.microsoft.com/office/2006/metadata/properties"/>
    <ds:schemaRef ds:uri="http://www.w3.org/2001/XMLSchem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HR RD Individual contributor template  - DOC-7281181 (80)</Template>
  <TotalTime>1</TotalTime>
  <Pages>4</Pages>
  <Words>915</Words>
  <Characters>5497</Characters>
  <Application>Microsoft Office Word</Application>
  <DocSecurity>0</DocSecurity>
  <Lines>144</Lines>
  <Paragraphs>94</Paragraphs>
  <ScaleCrop>false</ScaleCrop>
  <Company/>
  <LinksUpToDate>false</LinksUpToDate>
  <CharactersWithSpaces>6359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Kathy Miller</dc:creator>
  <cp:keywords/>
  <dc:description/>
  <cp:lastModifiedBy>Annie Colebrook</cp:lastModifiedBy>
  <cp:revision>3</cp:revision>
  <dcterms:created xsi:type="dcterms:W3CDTF">2025-12-09T21:30:00Z</dcterms:created>
  <dcterms:modified xsi:type="dcterms:W3CDTF">2025-12-09T21:31:00Z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0x0101000B1795659E8FB24CA837891409793B65</vt:lpwstr>
  </property>
  <property fmtid="{D5CDD505-2E9C-101B-9397-08002B2CF9AE}" pid="3" name="MSIP_Label_85ee7273-0db7-44cc-b9e4-a4e4dce5f863_Enabled">
    <vt:lpwstr>true</vt:lpwstr>
  </property>
  <property fmtid="{D5CDD505-2E9C-101B-9397-08002B2CF9AE}" pid="4" name="MSIP_Label_85ee7273-0db7-44cc-b9e4-a4e4dce5f863_SetDate">
    <vt:lpwstr>2025-10-22T21:15:44Z</vt:lpwstr>
  </property>
  <property fmtid="{D5CDD505-2E9C-101B-9397-08002B2CF9AE}" pid="5" name="MSIP_Label_85ee7273-0db7-44cc-b9e4-a4e4dce5f863_Method">
    <vt:lpwstr>Standard</vt:lpwstr>
  </property>
  <property fmtid="{D5CDD505-2E9C-101B-9397-08002B2CF9AE}" pid="6" name="MSIP_Label_85ee7273-0db7-44cc-b9e4-a4e4dce5f863_Name">
    <vt:lpwstr>Unclassified - Information Leadership Session</vt:lpwstr>
  </property>
  <property fmtid="{D5CDD505-2E9C-101B-9397-08002B2CF9AE}" pid="7" name="MSIP_Label_85ee7273-0db7-44cc-b9e4-a4e4dce5f863_SiteId">
    <vt:lpwstr>f0cbb24f-a2f6-498f-b536-6eb9a13a357c</vt:lpwstr>
  </property>
  <property fmtid="{D5CDD505-2E9C-101B-9397-08002B2CF9AE}" pid="8" name="MSIP_Label_85ee7273-0db7-44cc-b9e4-a4e4dce5f863_ActionId">
    <vt:lpwstr>a6a1df4e-da23-4297-aa87-8fd41b890a66</vt:lpwstr>
  </property>
  <property fmtid="{D5CDD505-2E9C-101B-9397-08002B2CF9AE}" pid="9" name="MSIP_Label_85ee7273-0db7-44cc-b9e4-a4e4dce5f863_ContentBits">
    <vt:lpwstr>3</vt:lpwstr>
  </property>
  <property fmtid="{D5CDD505-2E9C-101B-9397-08002B2CF9AE}" pid="10" name="MSIP_Label_85ee7273-0db7-44cc-b9e4-a4e4dce5f863_Tag">
    <vt:lpwstr>10, 3, 0, 1</vt:lpwstr>
  </property>
  <property fmtid="{D5CDD505-2E9C-101B-9397-08002B2CF9AE}" pid="11" name="MediaServiceImageTags">
    <vt:lpwstr/>
  </property>
</Properties>
</file>